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612A24" w14:textId="25A89F94" w:rsidR="008E4545" w:rsidRPr="004D0FB5" w:rsidRDefault="008E4545" w:rsidP="008E4545">
      <w:pPr>
        <w:keepNext/>
        <w:pBdr>
          <w:bottom w:val="single" w:sz="4" w:space="1" w:color="auto"/>
        </w:pBdr>
        <w:tabs>
          <w:tab w:val="right" w:pos="9639"/>
        </w:tabs>
        <w:spacing w:after="0"/>
        <w:outlineLvl w:val="0"/>
        <w:rPr>
          <w:rFonts w:ascii="Arial" w:hAnsi="Arial" w:cs="Arial"/>
          <w:b/>
          <w:sz w:val="24"/>
        </w:rPr>
      </w:pPr>
      <w:r w:rsidRPr="004D0FB5">
        <w:rPr>
          <w:rFonts w:ascii="Arial" w:hAnsi="Arial" w:cs="Arial"/>
          <w:b/>
          <w:sz w:val="24"/>
        </w:rPr>
        <w:t>3GPP T</w:t>
      </w:r>
      <w:r>
        <w:rPr>
          <w:rFonts w:ascii="Arial" w:hAnsi="Arial" w:cs="Arial"/>
          <w:b/>
          <w:sz w:val="24"/>
        </w:rPr>
        <w:t>SG SA WG3 (Security) Meeting #</w:t>
      </w:r>
      <w:r w:rsidR="00EC1344">
        <w:rPr>
          <w:rFonts w:ascii="Arial" w:hAnsi="Arial" w:cs="Arial"/>
          <w:b/>
          <w:sz w:val="24"/>
        </w:rPr>
        <w:t>103-e</w:t>
      </w:r>
      <w:r w:rsidRPr="004D0FB5">
        <w:rPr>
          <w:rFonts w:ascii="Arial" w:hAnsi="Arial" w:cs="Arial"/>
          <w:b/>
          <w:sz w:val="24"/>
        </w:rPr>
        <w:tab/>
      </w:r>
      <w:r w:rsidR="00E2091C" w:rsidRPr="00E2091C">
        <w:rPr>
          <w:rFonts w:ascii="Arial" w:hAnsi="Arial" w:cs="Arial"/>
          <w:b/>
          <w:sz w:val="24"/>
        </w:rPr>
        <w:t>S3-211549</w:t>
      </w:r>
    </w:p>
    <w:p w14:paraId="479A8E67" w14:textId="03D9D3CE" w:rsidR="008E4545" w:rsidRPr="007B6030" w:rsidRDefault="00EC1344" w:rsidP="008E4545">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 xml:space="preserve">17 </w:t>
      </w:r>
      <w:r w:rsidR="008E4545">
        <w:rPr>
          <w:rFonts w:ascii="Arial" w:hAnsi="Arial" w:cs="Arial"/>
          <w:b/>
          <w:sz w:val="24"/>
        </w:rPr>
        <w:t>–</w:t>
      </w:r>
      <w:r w:rsidR="008E4545">
        <w:rPr>
          <w:rFonts w:ascii="Arial" w:hAnsi="Arial" w:cs="Arial"/>
          <w:b/>
          <w:sz w:val="24"/>
          <w:lang w:eastAsia="ja-JP"/>
        </w:rPr>
        <w:t xml:space="preserve"> </w:t>
      </w:r>
      <w:r>
        <w:rPr>
          <w:rFonts w:ascii="Arial" w:hAnsi="Arial" w:cs="Arial"/>
          <w:b/>
          <w:sz w:val="24"/>
          <w:lang w:eastAsia="ja-JP"/>
        </w:rPr>
        <w:t xml:space="preserve">28 </w:t>
      </w:r>
      <w:r>
        <w:rPr>
          <w:rFonts w:ascii="Arial" w:hAnsi="Arial" w:cs="Arial"/>
          <w:b/>
          <w:noProof/>
          <w:sz w:val="24"/>
          <w:lang w:eastAsia="ja-JP"/>
        </w:rPr>
        <w:t>May</w:t>
      </w:r>
      <w:r>
        <w:rPr>
          <w:rFonts w:ascii="Arial" w:hAnsi="Arial" w:cs="Arial"/>
          <w:b/>
          <w:sz w:val="24"/>
        </w:rPr>
        <w:t xml:space="preserve"> 2021</w:t>
      </w:r>
    </w:p>
    <w:p w14:paraId="0F55F1C4" w14:textId="77777777" w:rsidR="0095392C" w:rsidRPr="00D71EE5" w:rsidRDefault="0095392C" w:rsidP="0095392C">
      <w:pPr>
        <w:keepNext/>
        <w:pBdr>
          <w:bottom w:val="single" w:sz="4" w:space="1" w:color="auto"/>
        </w:pBdr>
        <w:tabs>
          <w:tab w:val="right" w:pos="9639"/>
        </w:tabs>
        <w:outlineLvl w:val="0"/>
        <w:rPr>
          <w:rFonts w:ascii="Arial" w:hAnsi="Arial" w:cs="Arial"/>
          <w:b/>
          <w:sz w:val="24"/>
        </w:rPr>
      </w:pPr>
    </w:p>
    <w:p w14:paraId="6F28B8B4" w14:textId="77777777" w:rsidR="009B4F61" w:rsidRPr="009A6EED" w:rsidRDefault="00465178" w:rsidP="00125E82">
      <w:pPr>
        <w:keepNext/>
        <w:tabs>
          <w:tab w:val="left" w:pos="2127"/>
        </w:tabs>
        <w:spacing w:after="0"/>
        <w:ind w:left="2126" w:hanging="2126"/>
        <w:outlineLvl w:val="0"/>
        <w:rPr>
          <w:rFonts w:ascii="Arial" w:hAnsi="Arial"/>
          <w:b/>
          <w:lang w:val="en-US"/>
        </w:rPr>
      </w:pPr>
      <w:r w:rsidRPr="009A6EED">
        <w:rPr>
          <w:rFonts w:ascii="Arial" w:hAnsi="Arial"/>
          <w:b/>
          <w:lang w:val="en-US"/>
        </w:rPr>
        <w:t>Source:</w:t>
      </w:r>
      <w:r w:rsidRPr="009A6EED">
        <w:rPr>
          <w:rFonts w:ascii="Arial" w:hAnsi="Arial"/>
          <w:b/>
          <w:lang w:val="en-US"/>
        </w:rPr>
        <w:tab/>
      </w:r>
      <w:r w:rsidR="005A4E5B" w:rsidRPr="005A4E5B">
        <w:rPr>
          <w:rFonts w:ascii="Arial" w:hAnsi="Arial"/>
          <w:b/>
          <w:lang w:val="en-US"/>
        </w:rPr>
        <w:t>Intel Corporation</w:t>
      </w:r>
    </w:p>
    <w:p w14:paraId="0842BCB1" w14:textId="24BBAE16" w:rsidR="005A4E5B" w:rsidRDefault="009B4F61" w:rsidP="00125E82">
      <w:pPr>
        <w:keepNext/>
        <w:tabs>
          <w:tab w:val="left" w:pos="2127"/>
        </w:tabs>
        <w:spacing w:after="0"/>
        <w:ind w:left="2126" w:hanging="2126"/>
        <w:outlineLvl w:val="0"/>
        <w:rPr>
          <w:rFonts w:ascii="Arial" w:hAnsi="Arial" w:cs="Arial"/>
          <w:b/>
        </w:rPr>
      </w:pPr>
      <w:r w:rsidRPr="00125E82">
        <w:rPr>
          <w:rFonts w:ascii="Arial" w:hAnsi="Arial" w:cs="Arial"/>
          <w:b/>
        </w:rPr>
        <w:t>Title:</w:t>
      </w:r>
      <w:r w:rsidRPr="00125E82">
        <w:rPr>
          <w:rFonts w:ascii="Arial" w:hAnsi="Arial" w:cs="Arial"/>
          <w:b/>
        </w:rPr>
        <w:tab/>
      </w:r>
      <w:r w:rsidR="0005079E">
        <w:rPr>
          <w:rFonts w:ascii="Arial" w:hAnsi="Arial" w:cs="Arial"/>
          <w:b/>
        </w:rPr>
        <w:t xml:space="preserve">Discussion on Security Issues with </w:t>
      </w:r>
      <w:r w:rsidR="00EC1344">
        <w:rPr>
          <w:rFonts w:ascii="Arial" w:hAnsi="Arial" w:cs="Arial"/>
          <w:b/>
        </w:rPr>
        <w:t xml:space="preserve">SDT </w:t>
      </w:r>
    </w:p>
    <w:p w14:paraId="034D89FA" w14:textId="77777777" w:rsidR="009B4F61" w:rsidRPr="00125E82" w:rsidRDefault="009B4F61" w:rsidP="00125E82">
      <w:pPr>
        <w:keepNext/>
        <w:tabs>
          <w:tab w:val="left" w:pos="2127"/>
        </w:tabs>
        <w:spacing w:after="0"/>
        <w:ind w:left="2126" w:hanging="2126"/>
        <w:outlineLvl w:val="0"/>
        <w:rPr>
          <w:rFonts w:ascii="Arial" w:hAnsi="Arial"/>
          <w:b/>
          <w:lang w:eastAsia="zh-CN"/>
        </w:rPr>
      </w:pPr>
      <w:r w:rsidRPr="00125E82">
        <w:rPr>
          <w:rFonts w:ascii="Arial" w:hAnsi="Arial"/>
          <w:b/>
        </w:rPr>
        <w:t>Document for:</w:t>
      </w:r>
      <w:r w:rsidRPr="00125E82">
        <w:rPr>
          <w:rFonts w:ascii="Arial" w:hAnsi="Arial"/>
          <w:b/>
        </w:rPr>
        <w:tab/>
      </w:r>
      <w:r w:rsidR="0005079E">
        <w:rPr>
          <w:rFonts w:ascii="Arial" w:hAnsi="Arial"/>
          <w:b/>
          <w:lang w:eastAsia="zh-CN"/>
        </w:rPr>
        <w:t>Discussion</w:t>
      </w:r>
    </w:p>
    <w:p w14:paraId="50B2EDB9" w14:textId="6313A51C" w:rsidR="009B4F61" w:rsidRPr="00125E82" w:rsidRDefault="009B4F61" w:rsidP="00125E82">
      <w:pPr>
        <w:keepNext/>
        <w:pBdr>
          <w:bottom w:val="single" w:sz="4" w:space="1" w:color="auto"/>
        </w:pBdr>
        <w:tabs>
          <w:tab w:val="left" w:pos="2127"/>
        </w:tabs>
        <w:spacing w:after="0"/>
        <w:ind w:left="2126" w:hanging="2126"/>
        <w:rPr>
          <w:rFonts w:ascii="Arial" w:hAnsi="Arial"/>
          <w:b/>
          <w:lang w:eastAsia="zh-CN"/>
        </w:rPr>
      </w:pPr>
      <w:r w:rsidRPr="00125E82">
        <w:rPr>
          <w:rFonts w:ascii="Arial" w:hAnsi="Arial"/>
          <w:b/>
        </w:rPr>
        <w:t>Agenda Item:</w:t>
      </w:r>
      <w:r w:rsidRPr="00125E82">
        <w:rPr>
          <w:rFonts w:ascii="Arial" w:hAnsi="Arial"/>
          <w:b/>
        </w:rPr>
        <w:tab/>
      </w:r>
      <w:r w:rsidR="00E2091C">
        <w:rPr>
          <w:rFonts w:ascii="Arial" w:hAnsi="Arial"/>
          <w:b/>
        </w:rPr>
        <w:t>3</w:t>
      </w:r>
    </w:p>
    <w:p w14:paraId="7B56AAFF" w14:textId="77777777" w:rsidR="0049072B" w:rsidRDefault="0049072B" w:rsidP="0049072B">
      <w:pPr>
        <w:pStyle w:val="Heading1"/>
      </w:pPr>
      <w:r>
        <w:t>1</w:t>
      </w:r>
      <w:r>
        <w:tab/>
        <w:t>Decision/action requested</w:t>
      </w:r>
    </w:p>
    <w:p w14:paraId="46EAF2D8" w14:textId="34A05228" w:rsidR="009A6EED" w:rsidRPr="00D61EA6" w:rsidRDefault="00FC359E" w:rsidP="0049072B">
      <w:pPr>
        <w:pBdr>
          <w:top w:val="single" w:sz="4" w:space="1" w:color="auto"/>
          <w:left w:val="single" w:sz="4" w:space="4" w:color="auto"/>
          <w:bottom w:val="single" w:sz="4" w:space="1" w:color="auto"/>
          <w:right w:val="single" w:sz="4" w:space="4" w:color="auto"/>
        </w:pBdr>
        <w:shd w:val="clear" w:color="auto" w:fill="FFFF99"/>
        <w:jc w:val="center"/>
        <w:rPr>
          <w:b/>
          <w:lang w:eastAsia="zh-CN"/>
        </w:rPr>
      </w:pPr>
      <w:r>
        <w:rPr>
          <w:b/>
          <w:lang w:eastAsia="zh-CN"/>
        </w:rPr>
        <w:t>It is proposed to discuss the SDT security issues and send an LS response to RAN</w:t>
      </w:r>
      <w:r w:rsidR="005B6F0B">
        <w:rPr>
          <w:b/>
          <w:lang w:eastAsia="zh-CN"/>
        </w:rPr>
        <w:t>2 based</w:t>
      </w:r>
      <w:r>
        <w:rPr>
          <w:b/>
          <w:lang w:eastAsia="zh-CN"/>
        </w:rPr>
        <w:t xml:space="preserve"> on the proposal below.</w:t>
      </w:r>
    </w:p>
    <w:p w14:paraId="3E732C33" w14:textId="77777777" w:rsidR="0049072B" w:rsidRDefault="0049072B" w:rsidP="0049072B">
      <w:pPr>
        <w:pStyle w:val="Heading1"/>
      </w:pPr>
      <w:r>
        <w:t>2</w:t>
      </w:r>
      <w:r>
        <w:tab/>
        <w:t>References</w:t>
      </w:r>
    </w:p>
    <w:p w14:paraId="6373714C" w14:textId="630B2882" w:rsidR="00145A43" w:rsidRDefault="00145A43" w:rsidP="00145A43">
      <w:pPr>
        <w:pStyle w:val="Reference"/>
        <w:rPr>
          <w:color w:val="000000"/>
        </w:rPr>
      </w:pPr>
      <w:r w:rsidRPr="00580E91">
        <w:rPr>
          <w:color w:val="000000"/>
        </w:rPr>
        <w:t>[1]</w:t>
      </w:r>
      <w:r w:rsidRPr="00580E91">
        <w:rPr>
          <w:color w:val="000000"/>
        </w:rPr>
        <w:tab/>
        <w:t xml:space="preserve">3GPP TS 33.501 </w:t>
      </w:r>
      <w:r w:rsidR="00EC1344">
        <w:rPr>
          <w:color w:val="000000"/>
        </w:rPr>
        <w:t>“</w:t>
      </w:r>
      <w:r w:rsidRPr="00580E91">
        <w:rPr>
          <w:color w:val="000000"/>
        </w:rPr>
        <w:t>Security Architecture and Procedures for 5G System</w:t>
      </w:r>
      <w:r w:rsidR="00943E57">
        <w:rPr>
          <w:color w:val="000000"/>
        </w:rPr>
        <w:t>.</w:t>
      </w:r>
      <w:r w:rsidR="00EC1344">
        <w:rPr>
          <w:color w:val="000000"/>
        </w:rPr>
        <w:t>”</w:t>
      </w:r>
    </w:p>
    <w:p w14:paraId="5ECE6978" w14:textId="01B0CB5E" w:rsidR="00145A43" w:rsidRDefault="00145A43" w:rsidP="00145A43">
      <w:pPr>
        <w:pStyle w:val="Reference"/>
        <w:rPr>
          <w:color w:val="000000"/>
        </w:rPr>
      </w:pPr>
      <w:r>
        <w:rPr>
          <w:rFonts w:hint="eastAsia"/>
          <w:color w:val="000000"/>
        </w:rPr>
        <w:t>[2]</w:t>
      </w:r>
      <w:r>
        <w:rPr>
          <w:rFonts w:hint="eastAsia"/>
          <w:color w:val="000000"/>
        </w:rPr>
        <w:tab/>
      </w:r>
      <w:r w:rsidR="002D70B7" w:rsidRPr="002D70B7">
        <w:rPr>
          <w:color w:val="000000"/>
        </w:rPr>
        <w:t>S3-211426</w:t>
      </w:r>
      <w:r w:rsidR="00EA49CF">
        <w:rPr>
          <w:color w:val="000000"/>
        </w:rPr>
        <w:t>, “</w:t>
      </w:r>
      <w:r w:rsidR="009574FE" w:rsidRPr="009574FE">
        <w:rPr>
          <w:color w:val="000000"/>
        </w:rPr>
        <w:t>LS on Small data transmission</w:t>
      </w:r>
      <w:r w:rsidR="00943E57">
        <w:rPr>
          <w:color w:val="000000"/>
        </w:rPr>
        <w:t>.</w:t>
      </w:r>
      <w:r w:rsidR="00EA49CF">
        <w:rPr>
          <w:color w:val="000000"/>
        </w:rPr>
        <w:t>”</w:t>
      </w:r>
    </w:p>
    <w:p w14:paraId="767682C7" w14:textId="4005F611" w:rsidR="00BE2F12" w:rsidRDefault="00BE2F12" w:rsidP="00145A43">
      <w:pPr>
        <w:pStyle w:val="Reference"/>
      </w:pPr>
      <w:r>
        <w:rPr>
          <w:color w:val="000000"/>
        </w:rPr>
        <w:t>[3]</w:t>
      </w:r>
      <w:r>
        <w:rPr>
          <w:color w:val="000000"/>
        </w:rPr>
        <w:tab/>
      </w:r>
      <w:r w:rsidRPr="00BE2F12">
        <w:rPr>
          <w:color w:val="000000"/>
        </w:rPr>
        <w:t xml:space="preserve">R2-2102841, </w:t>
      </w:r>
      <w:r w:rsidR="007E55CB">
        <w:rPr>
          <w:color w:val="000000"/>
        </w:rPr>
        <w:t>“</w:t>
      </w:r>
      <w:r w:rsidRPr="00BE2F12">
        <w:rPr>
          <w:color w:val="000000"/>
        </w:rPr>
        <w:t>Signalling and NAS-AS interaction for SDT</w:t>
      </w:r>
      <w:r w:rsidR="007E55CB">
        <w:rPr>
          <w:color w:val="000000"/>
        </w:rPr>
        <w:t>”</w:t>
      </w:r>
      <w:r w:rsidRPr="00BE2F12">
        <w:rPr>
          <w:color w:val="000000"/>
        </w:rPr>
        <w:t>, Intel Corporation, April 2021</w:t>
      </w:r>
    </w:p>
    <w:p w14:paraId="2FB0F9E9" w14:textId="77777777" w:rsidR="0049072B" w:rsidRDefault="0049072B" w:rsidP="0049072B">
      <w:pPr>
        <w:pStyle w:val="Heading1"/>
      </w:pPr>
      <w:r>
        <w:t>3</w:t>
      </w:r>
      <w:r>
        <w:tab/>
        <w:t>Rationale</w:t>
      </w:r>
    </w:p>
    <w:p w14:paraId="337026E7" w14:textId="5FE918A0" w:rsidR="0005079E" w:rsidRPr="00465238" w:rsidRDefault="0005079E" w:rsidP="0005079E">
      <w:pPr>
        <w:rPr>
          <w:rFonts w:ascii="Arial" w:hAnsi="Arial" w:cs="Arial"/>
          <w:sz w:val="18"/>
          <w:szCs w:val="18"/>
        </w:rPr>
      </w:pPr>
      <w:bookmarkStart w:id="0" w:name="_Ref178064866"/>
      <w:r w:rsidRPr="00A71616">
        <w:rPr>
          <w:rFonts w:ascii="Arial" w:hAnsi="Arial" w:cs="Arial"/>
          <w:sz w:val="18"/>
          <w:szCs w:val="18"/>
        </w:rPr>
        <w:t xml:space="preserve">In </w:t>
      </w:r>
      <w:r w:rsidR="0057359A" w:rsidRPr="00A71616">
        <w:rPr>
          <w:rFonts w:ascii="Arial" w:hAnsi="Arial" w:cs="Arial"/>
          <w:sz w:val="18"/>
          <w:szCs w:val="18"/>
        </w:rPr>
        <w:t>RAN2#</w:t>
      </w:r>
      <w:r w:rsidR="00547EA2" w:rsidRPr="00A71616">
        <w:rPr>
          <w:rFonts w:ascii="Arial" w:hAnsi="Arial" w:cs="Arial"/>
          <w:sz w:val="18"/>
          <w:szCs w:val="18"/>
        </w:rPr>
        <w:t>113Bis-e</w:t>
      </w:r>
      <w:r w:rsidR="0057359A" w:rsidRPr="00465238">
        <w:rPr>
          <w:rFonts w:ascii="Arial" w:hAnsi="Arial" w:cs="Arial"/>
          <w:sz w:val="18"/>
          <w:szCs w:val="18"/>
        </w:rPr>
        <w:t>-Bis</w:t>
      </w:r>
      <w:r w:rsidRPr="00465238">
        <w:rPr>
          <w:rFonts w:ascii="Arial" w:hAnsi="Arial" w:cs="Arial"/>
          <w:sz w:val="18"/>
          <w:szCs w:val="18"/>
        </w:rPr>
        <w:t xml:space="preserve">, </w:t>
      </w:r>
      <w:r w:rsidR="003808F8" w:rsidRPr="00465238">
        <w:rPr>
          <w:rFonts w:ascii="Arial" w:hAnsi="Arial" w:cs="Arial"/>
          <w:sz w:val="18"/>
          <w:szCs w:val="18"/>
        </w:rPr>
        <w:t>RRC-based small data transmission (SDT)</w:t>
      </w:r>
      <w:r w:rsidR="007320D9" w:rsidRPr="00465238">
        <w:rPr>
          <w:rFonts w:ascii="Arial" w:hAnsi="Arial" w:cs="Arial"/>
          <w:sz w:val="18"/>
          <w:szCs w:val="18"/>
        </w:rPr>
        <w:t xml:space="preserve"> transmission and handling of non-SDT data during SDT transfer </w:t>
      </w:r>
      <w:r w:rsidRPr="00465238">
        <w:rPr>
          <w:rFonts w:ascii="Arial" w:hAnsi="Arial" w:cs="Arial"/>
          <w:noProof/>
          <w:sz w:val="18"/>
          <w:szCs w:val="18"/>
        </w:rPr>
        <w:t>were discussed</w:t>
      </w:r>
      <w:r w:rsidRPr="00465238">
        <w:rPr>
          <w:rFonts w:ascii="Arial" w:hAnsi="Arial" w:cs="Arial"/>
          <w:sz w:val="18"/>
          <w:szCs w:val="18"/>
        </w:rPr>
        <w:t>.</w:t>
      </w:r>
      <w:r w:rsidR="00943E57">
        <w:rPr>
          <w:rFonts w:ascii="Arial" w:hAnsi="Arial" w:cs="Arial"/>
          <w:sz w:val="18"/>
          <w:szCs w:val="18"/>
        </w:rPr>
        <w:t xml:space="preserve"> </w:t>
      </w:r>
      <w:r w:rsidR="003808F8" w:rsidRPr="00465238">
        <w:rPr>
          <w:rFonts w:ascii="Arial" w:hAnsi="Arial" w:cs="Arial"/>
          <w:noProof/>
          <w:sz w:val="18"/>
          <w:szCs w:val="18"/>
        </w:rPr>
        <w:t xml:space="preserve">Two scenarios were discussed using </w:t>
      </w:r>
      <w:r w:rsidR="00943E57">
        <w:rPr>
          <w:rFonts w:ascii="Arial" w:hAnsi="Arial" w:cs="Arial"/>
          <w:noProof/>
          <w:sz w:val="18"/>
          <w:szCs w:val="18"/>
        </w:rPr>
        <w:t xml:space="preserve">the </w:t>
      </w:r>
      <w:r w:rsidR="003808F8" w:rsidRPr="00465238">
        <w:rPr>
          <w:rFonts w:ascii="Arial" w:hAnsi="Arial" w:cs="Arial"/>
          <w:noProof/>
          <w:sz w:val="18"/>
          <w:szCs w:val="18"/>
        </w:rPr>
        <w:t>CCCH approach</w:t>
      </w:r>
      <w:r w:rsidR="00E4789C" w:rsidRPr="00465238">
        <w:rPr>
          <w:rFonts w:ascii="Arial" w:hAnsi="Arial" w:cs="Arial"/>
          <w:noProof/>
          <w:sz w:val="18"/>
          <w:szCs w:val="18"/>
        </w:rPr>
        <w:t xml:space="preserve">, </w:t>
      </w:r>
      <w:r w:rsidR="009E472A" w:rsidRPr="00465238">
        <w:rPr>
          <w:rFonts w:ascii="Arial" w:hAnsi="Arial" w:cs="Arial"/>
          <w:noProof/>
          <w:sz w:val="18"/>
          <w:szCs w:val="18"/>
        </w:rPr>
        <w:t>RRC resume procedure</w:t>
      </w:r>
      <w:r w:rsidR="00E4789C" w:rsidRPr="00465238">
        <w:rPr>
          <w:rFonts w:ascii="Arial" w:hAnsi="Arial" w:cs="Arial"/>
          <w:noProof/>
          <w:sz w:val="18"/>
          <w:szCs w:val="18"/>
        </w:rPr>
        <w:t xml:space="preserve"> in </w:t>
      </w:r>
      <w:r w:rsidR="00FC359E">
        <w:rPr>
          <w:rFonts w:ascii="Arial" w:hAnsi="Arial" w:cs="Arial"/>
          <w:noProof/>
          <w:sz w:val="18"/>
          <w:szCs w:val="18"/>
        </w:rPr>
        <w:t xml:space="preserve">the </w:t>
      </w:r>
      <w:r w:rsidR="00E4789C" w:rsidRPr="00465238">
        <w:rPr>
          <w:rFonts w:ascii="Arial" w:hAnsi="Arial" w:cs="Arial"/>
          <w:noProof/>
          <w:sz w:val="18"/>
          <w:szCs w:val="18"/>
        </w:rPr>
        <w:t>same cell and</w:t>
      </w:r>
      <w:r w:rsidR="007320D9" w:rsidRPr="00465238">
        <w:rPr>
          <w:rFonts w:ascii="Arial" w:hAnsi="Arial" w:cs="Arial"/>
          <w:noProof/>
          <w:sz w:val="18"/>
          <w:szCs w:val="18"/>
        </w:rPr>
        <w:t xml:space="preserve"> </w:t>
      </w:r>
      <w:r w:rsidR="00F22A5D" w:rsidRPr="00465238">
        <w:rPr>
          <w:rFonts w:ascii="Arial" w:hAnsi="Arial" w:cs="Arial"/>
          <w:noProof/>
          <w:sz w:val="18"/>
          <w:szCs w:val="18"/>
        </w:rPr>
        <w:t>in</w:t>
      </w:r>
      <w:r w:rsidR="00FC359E">
        <w:rPr>
          <w:rFonts w:ascii="Arial" w:hAnsi="Arial" w:cs="Arial"/>
          <w:noProof/>
          <w:sz w:val="18"/>
          <w:szCs w:val="18"/>
        </w:rPr>
        <w:t xml:space="preserve"> </w:t>
      </w:r>
      <w:r w:rsidR="00F22A5D" w:rsidRPr="00465238">
        <w:rPr>
          <w:rFonts w:ascii="Arial" w:hAnsi="Arial" w:cs="Arial"/>
          <w:noProof/>
          <w:sz w:val="18"/>
          <w:szCs w:val="18"/>
        </w:rPr>
        <w:t xml:space="preserve">different </w:t>
      </w:r>
      <w:proofErr w:type="gramStart"/>
      <w:r w:rsidR="00F22A5D" w:rsidRPr="00465238">
        <w:rPr>
          <w:rFonts w:ascii="Arial" w:hAnsi="Arial" w:cs="Arial"/>
          <w:noProof/>
          <w:sz w:val="18"/>
          <w:szCs w:val="18"/>
        </w:rPr>
        <w:t>cells</w:t>
      </w:r>
      <w:r w:rsidR="00E4789C" w:rsidRPr="00465238">
        <w:rPr>
          <w:rFonts w:ascii="Arial" w:hAnsi="Arial" w:cs="Arial"/>
          <w:noProof/>
          <w:sz w:val="18"/>
          <w:szCs w:val="18"/>
        </w:rPr>
        <w:t xml:space="preserve"> </w:t>
      </w:r>
      <w:r w:rsidRPr="00465238">
        <w:rPr>
          <w:rFonts w:ascii="Arial" w:hAnsi="Arial" w:cs="Arial"/>
          <w:sz w:val="18"/>
          <w:szCs w:val="18"/>
        </w:rPr>
        <w:t>:</w:t>
      </w:r>
      <w:proofErr w:type="gramEnd"/>
    </w:p>
    <w:p w14:paraId="038D88D1" w14:textId="1DC11DD6" w:rsidR="0057359A" w:rsidRPr="00465238" w:rsidRDefault="0057359A" w:rsidP="0005079E">
      <w:pPr>
        <w:rPr>
          <w:rFonts w:ascii="Arial" w:hAnsi="Arial" w:cs="Arial"/>
          <w:sz w:val="18"/>
          <w:szCs w:val="18"/>
        </w:rPr>
      </w:pPr>
      <w:r w:rsidRPr="00465238">
        <w:rPr>
          <w:rFonts w:ascii="Arial" w:hAnsi="Arial" w:cs="Arial"/>
          <w:sz w:val="18"/>
          <w:szCs w:val="18"/>
        </w:rPr>
        <w:t>RAN 2 LS R2-</w:t>
      </w:r>
      <w:r w:rsidR="00F22A5D" w:rsidRPr="00465238">
        <w:rPr>
          <w:rFonts w:ascii="Arial" w:hAnsi="Arial" w:cs="Arial"/>
          <w:sz w:val="18"/>
          <w:szCs w:val="18"/>
        </w:rPr>
        <w:t xml:space="preserve">2104401 </w:t>
      </w:r>
      <w:r w:rsidRPr="00465238">
        <w:rPr>
          <w:rFonts w:ascii="Arial" w:hAnsi="Arial" w:cs="Arial"/>
          <w:sz w:val="18"/>
          <w:szCs w:val="18"/>
        </w:rPr>
        <w:t xml:space="preserve">asks the following two questions related to </w:t>
      </w:r>
      <w:r w:rsidR="00FC359E">
        <w:rPr>
          <w:rFonts w:ascii="Arial" w:hAnsi="Arial" w:cs="Arial"/>
          <w:sz w:val="18"/>
          <w:szCs w:val="18"/>
        </w:rPr>
        <w:t xml:space="preserve">the </w:t>
      </w:r>
      <w:r w:rsidRPr="00465238">
        <w:rPr>
          <w:rFonts w:ascii="Arial" w:hAnsi="Arial" w:cs="Arial"/>
          <w:sz w:val="18"/>
          <w:szCs w:val="18"/>
        </w:rPr>
        <w:t xml:space="preserve">Security of RRC Resume message </w:t>
      </w:r>
      <w:proofErr w:type="spellStart"/>
      <w:r w:rsidR="00DC6593" w:rsidRPr="00465238">
        <w:rPr>
          <w:rFonts w:ascii="Arial" w:hAnsi="Arial" w:cs="Arial"/>
          <w:sz w:val="18"/>
          <w:szCs w:val="18"/>
        </w:rPr>
        <w:t>resuing</w:t>
      </w:r>
      <w:proofErr w:type="spellEnd"/>
      <w:r w:rsidR="00DC6593" w:rsidRPr="00465238">
        <w:rPr>
          <w:rFonts w:ascii="Arial" w:hAnsi="Arial" w:cs="Arial"/>
          <w:sz w:val="18"/>
          <w:szCs w:val="18"/>
        </w:rPr>
        <w:t xml:space="preserve"> NCC, I-RNTI</w:t>
      </w:r>
      <w:r w:rsidRPr="00465238">
        <w:rPr>
          <w:rFonts w:ascii="Arial" w:hAnsi="Arial" w:cs="Arial"/>
          <w:sz w:val="18"/>
          <w:szCs w:val="18"/>
        </w:rPr>
        <w:t xml:space="preserve">. </w:t>
      </w:r>
    </w:p>
    <w:p w14:paraId="67C65D4A" w14:textId="2277B4E1" w:rsidR="0057359A" w:rsidRPr="00465238" w:rsidRDefault="0057359A" w:rsidP="0057359A">
      <w:pPr>
        <w:rPr>
          <w:rFonts w:ascii="Arial" w:hAnsi="Arial" w:cs="Arial"/>
          <w:sz w:val="18"/>
          <w:szCs w:val="18"/>
        </w:rPr>
      </w:pPr>
      <w:r w:rsidRPr="00465238">
        <w:rPr>
          <w:rFonts w:ascii="Arial" w:hAnsi="Arial" w:cs="Arial"/>
          <w:sz w:val="18"/>
          <w:szCs w:val="18"/>
        </w:rPr>
        <w:t xml:space="preserve">“Q.1: </w:t>
      </w:r>
      <w:r w:rsidR="00FA5532" w:rsidRPr="00465238">
        <w:rPr>
          <w:rFonts w:ascii="Arial" w:hAnsi="Arial" w:cs="Arial"/>
          <w:i/>
          <w:iCs/>
          <w:color w:val="000000"/>
          <w:sz w:val="18"/>
          <w:szCs w:val="18"/>
        </w:rPr>
        <w:t xml:space="preserve">Can a CCCH message reusing the I-RNTI and </w:t>
      </w:r>
      <w:proofErr w:type="spellStart"/>
      <w:r w:rsidR="00FA5532" w:rsidRPr="00465238">
        <w:rPr>
          <w:rFonts w:ascii="Arial" w:hAnsi="Arial" w:cs="Arial"/>
          <w:i/>
          <w:sz w:val="18"/>
          <w:szCs w:val="18"/>
        </w:rPr>
        <w:t>resumeMAC</w:t>
      </w:r>
      <w:proofErr w:type="spellEnd"/>
      <w:r w:rsidR="00FA5532" w:rsidRPr="00465238">
        <w:rPr>
          <w:rFonts w:ascii="Arial" w:hAnsi="Arial" w:cs="Arial"/>
          <w:i/>
          <w:sz w:val="18"/>
          <w:szCs w:val="18"/>
        </w:rPr>
        <w:t>-I</w:t>
      </w:r>
      <w:r w:rsidR="00FA5532" w:rsidRPr="00465238">
        <w:rPr>
          <w:rFonts w:ascii="Arial" w:hAnsi="Arial" w:cs="Arial"/>
          <w:i/>
          <w:iCs/>
          <w:color w:val="000000"/>
          <w:sz w:val="18"/>
          <w:szCs w:val="18"/>
        </w:rPr>
        <w:t xml:space="preserve"> be transmitted again in the same cell after SDT initiation, e.g. similar to legacy RRC Reject case (but without having received RRC Reject at the UE</w:t>
      </w:r>
      <w:proofErr w:type="gramStart"/>
      <w:r w:rsidR="00FA5532" w:rsidRPr="00465238">
        <w:rPr>
          <w:rFonts w:ascii="Arial" w:hAnsi="Arial" w:cs="Arial"/>
          <w:i/>
          <w:iCs/>
          <w:color w:val="000000"/>
          <w:sz w:val="18"/>
          <w:szCs w:val="18"/>
        </w:rPr>
        <w:t>)?</w:t>
      </w:r>
      <w:r w:rsidRPr="00465238">
        <w:rPr>
          <w:rFonts w:ascii="Arial" w:hAnsi="Arial" w:cs="Arial"/>
          <w:sz w:val="18"/>
          <w:szCs w:val="18"/>
        </w:rPr>
        <w:t>.</w:t>
      </w:r>
      <w:proofErr w:type="gramEnd"/>
    </w:p>
    <w:p w14:paraId="3FF5D5E5" w14:textId="0C6289B8" w:rsidR="0057359A" w:rsidRPr="00465238" w:rsidRDefault="0057359A" w:rsidP="0057359A">
      <w:pPr>
        <w:rPr>
          <w:rFonts w:ascii="Arial" w:hAnsi="Arial" w:cs="Arial"/>
          <w:sz w:val="18"/>
          <w:szCs w:val="18"/>
        </w:rPr>
      </w:pPr>
      <w:r w:rsidRPr="00465238">
        <w:rPr>
          <w:rFonts w:ascii="Arial" w:hAnsi="Arial" w:cs="Arial"/>
          <w:sz w:val="18"/>
          <w:szCs w:val="18"/>
        </w:rPr>
        <w:t xml:space="preserve">Q.2: </w:t>
      </w:r>
      <w:r w:rsidR="00861980" w:rsidRPr="00465238">
        <w:rPr>
          <w:rFonts w:ascii="Arial" w:hAnsi="Arial" w:cs="Arial"/>
          <w:i/>
          <w:iCs/>
          <w:color w:val="000000"/>
          <w:sz w:val="18"/>
          <w:szCs w:val="18"/>
        </w:rPr>
        <w:t xml:space="preserve">Can </w:t>
      </w:r>
      <w:r w:rsidR="00861980" w:rsidRPr="00465238">
        <w:rPr>
          <w:rFonts w:ascii="Arial" w:hAnsi="Arial" w:cs="Arial"/>
          <w:i/>
          <w:iCs/>
          <w:sz w:val="18"/>
          <w:szCs w:val="18"/>
          <w:lang w:eastAsia="sv-SE"/>
        </w:rPr>
        <w:t>NCC and I-RNTI from a former cell in which an SDT procedure was initiated be reused to initiate a new SDT procedure in a new cell?</w:t>
      </w:r>
      <w:r w:rsidRPr="00465238">
        <w:rPr>
          <w:rFonts w:ascii="Arial" w:hAnsi="Arial" w:cs="Arial"/>
          <w:sz w:val="18"/>
          <w:szCs w:val="18"/>
        </w:rPr>
        <w:t>”</w:t>
      </w:r>
    </w:p>
    <w:p w14:paraId="551B8F40" w14:textId="24926417" w:rsidR="0005079E" w:rsidRPr="00465238" w:rsidRDefault="0005079E" w:rsidP="0057359A">
      <w:pPr>
        <w:rPr>
          <w:rFonts w:ascii="Arial" w:hAnsi="Arial" w:cs="Arial"/>
          <w:b/>
          <w:sz w:val="18"/>
          <w:szCs w:val="18"/>
        </w:rPr>
      </w:pPr>
      <w:r w:rsidRPr="00465238">
        <w:rPr>
          <w:rFonts w:ascii="Arial" w:hAnsi="Arial" w:cs="Arial"/>
          <w:sz w:val="18"/>
          <w:szCs w:val="18"/>
        </w:rPr>
        <w:t xml:space="preserve">This contribution aims to </w:t>
      </w:r>
      <w:r w:rsidR="0057359A" w:rsidRPr="00465238">
        <w:rPr>
          <w:rFonts w:ascii="Arial" w:hAnsi="Arial" w:cs="Arial"/>
          <w:sz w:val="18"/>
          <w:szCs w:val="18"/>
        </w:rPr>
        <w:t>discuss</w:t>
      </w:r>
      <w:r w:rsidRPr="00465238">
        <w:rPr>
          <w:rFonts w:ascii="Arial" w:hAnsi="Arial" w:cs="Arial"/>
          <w:sz w:val="18"/>
          <w:szCs w:val="18"/>
        </w:rPr>
        <w:t xml:space="preserve"> the questions </w:t>
      </w:r>
      <w:r w:rsidR="0057359A" w:rsidRPr="00465238">
        <w:rPr>
          <w:rFonts w:ascii="Arial" w:hAnsi="Arial" w:cs="Arial"/>
          <w:sz w:val="18"/>
          <w:szCs w:val="18"/>
        </w:rPr>
        <w:t xml:space="preserve">in </w:t>
      </w:r>
      <w:r w:rsidR="00757413" w:rsidRPr="00465238">
        <w:rPr>
          <w:rFonts w:ascii="Arial" w:hAnsi="Arial" w:cs="Arial"/>
          <w:sz w:val="18"/>
          <w:szCs w:val="18"/>
        </w:rPr>
        <w:t>detail</w:t>
      </w:r>
      <w:r w:rsidR="0057359A" w:rsidRPr="00465238">
        <w:rPr>
          <w:rFonts w:ascii="Arial" w:hAnsi="Arial" w:cs="Arial"/>
          <w:sz w:val="18"/>
          <w:szCs w:val="18"/>
        </w:rPr>
        <w:t xml:space="preserve"> with our observations and proposals on how to handle the </w:t>
      </w:r>
      <w:r w:rsidR="00FC359E">
        <w:rPr>
          <w:rFonts w:ascii="Arial" w:hAnsi="Arial" w:cs="Arial"/>
          <w:sz w:val="18"/>
          <w:szCs w:val="18"/>
        </w:rPr>
        <w:t>S</w:t>
      </w:r>
      <w:r w:rsidR="00FC359E" w:rsidRPr="00465238">
        <w:rPr>
          <w:rFonts w:ascii="Arial" w:hAnsi="Arial" w:cs="Arial"/>
          <w:sz w:val="18"/>
          <w:szCs w:val="18"/>
        </w:rPr>
        <w:t xml:space="preserve">ecurity </w:t>
      </w:r>
      <w:r w:rsidR="0057359A" w:rsidRPr="00465238">
        <w:rPr>
          <w:rFonts w:ascii="Arial" w:hAnsi="Arial" w:cs="Arial"/>
          <w:sz w:val="18"/>
          <w:szCs w:val="18"/>
        </w:rPr>
        <w:t xml:space="preserve">of RRC connection resume. </w:t>
      </w:r>
    </w:p>
    <w:bookmarkEnd w:id="0"/>
    <w:p w14:paraId="22265FF3" w14:textId="362EC97D" w:rsidR="00976C00" w:rsidRPr="00465238" w:rsidRDefault="00FC359E" w:rsidP="0005079E">
      <w:pPr>
        <w:pStyle w:val="BodyText"/>
        <w:rPr>
          <w:rFonts w:cs="Arial"/>
          <w:iCs/>
          <w:sz w:val="18"/>
          <w:szCs w:val="18"/>
        </w:rPr>
      </w:pPr>
      <w:r>
        <w:rPr>
          <w:rFonts w:cs="Arial"/>
          <w:iCs/>
          <w:sz w:val="18"/>
          <w:szCs w:val="18"/>
        </w:rPr>
        <w:t>The f</w:t>
      </w:r>
      <w:r w:rsidRPr="00465238">
        <w:rPr>
          <w:rFonts w:cs="Arial"/>
          <w:iCs/>
          <w:sz w:val="18"/>
          <w:szCs w:val="18"/>
        </w:rPr>
        <w:t xml:space="preserve">ollowing </w:t>
      </w:r>
      <w:r w:rsidR="00E1078B" w:rsidRPr="00465238">
        <w:rPr>
          <w:rFonts w:cs="Arial"/>
          <w:iCs/>
          <w:sz w:val="18"/>
          <w:szCs w:val="18"/>
        </w:rPr>
        <w:t xml:space="preserve">figure shows </w:t>
      </w:r>
      <w:r>
        <w:rPr>
          <w:rFonts w:cs="Arial"/>
          <w:iCs/>
          <w:sz w:val="18"/>
          <w:szCs w:val="18"/>
        </w:rPr>
        <w:t xml:space="preserve">the </w:t>
      </w:r>
      <w:r w:rsidR="00E1078B" w:rsidRPr="00465238">
        <w:rPr>
          <w:rFonts w:cs="Arial"/>
          <w:iCs/>
          <w:sz w:val="18"/>
          <w:szCs w:val="18"/>
        </w:rPr>
        <w:t>general SDT procedure</w:t>
      </w:r>
      <w:r w:rsidR="00522F29">
        <w:rPr>
          <w:rFonts w:cs="Arial"/>
          <w:iCs/>
          <w:sz w:val="18"/>
          <w:szCs w:val="18"/>
        </w:rPr>
        <w:t xml:space="preserve"> via 4 step RACH:</w:t>
      </w:r>
    </w:p>
    <w:p w14:paraId="290B47B2" w14:textId="1E17871A" w:rsidR="00670425" w:rsidRDefault="00BE7AE2" w:rsidP="0005079E">
      <w:pPr>
        <w:pStyle w:val="BodyText"/>
        <w:rPr>
          <w:rFonts w:cs="Arial"/>
          <w:iCs/>
          <w:sz w:val="18"/>
        </w:rPr>
      </w:pPr>
      <w:r w:rsidRPr="00BE7AE2">
        <w:lastRenderedPageBreak/>
        <w:drawing>
          <wp:inline distT="0" distB="0" distL="0" distR="0" wp14:anchorId="1A069E18" wp14:editId="5833F5BD">
            <wp:extent cx="6120765" cy="719836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0765" cy="7198360"/>
                    </a:xfrm>
                    <a:prstGeom prst="rect">
                      <a:avLst/>
                    </a:prstGeom>
                  </pic:spPr>
                </pic:pic>
              </a:graphicData>
            </a:graphic>
          </wp:inline>
        </w:drawing>
      </w:r>
    </w:p>
    <w:p w14:paraId="63CB18D3" w14:textId="6D52A872" w:rsidR="00670425" w:rsidRPr="00465238" w:rsidRDefault="00670425" w:rsidP="00465238">
      <w:pPr>
        <w:pStyle w:val="BodyText"/>
        <w:jc w:val="center"/>
        <w:rPr>
          <w:rFonts w:cs="Arial"/>
          <w:b/>
          <w:bCs/>
          <w:iCs/>
          <w:sz w:val="18"/>
        </w:rPr>
      </w:pPr>
      <w:r w:rsidRPr="00465238">
        <w:rPr>
          <w:rFonts w:cs="Arial"/>
          <w:b/>
          <w:bCs/>
          <w:iCs/>
          <w:sz w:val="18"/>
        </w:rPr>
        <w:t>Figure 1: RRC 4 step SDT procedure with Security</w:t>
      </w:r>
    </w:p>
    <w:p w14:paraId="495A9E3F" w14:textId="735D391E" w:rsidR="00976C00" w:rsidRDefault="00976C00" w:rsidP="0005079E">
      <w:pPr>
        <w:pStyle w:val="BodyText"/>
        <w:rPr>
          <w:rFonts w:cs="Arial"/>
          <w:i/>
          <w:sz w:val="18"/>
        </w:rPr>
      </w:pPr>
    </w:p>
    <w:p w14:paraId="5A652830" w14:textId="56D7ED99" w:rsidR="0047152D" w:rsidRPr="00465238" w:rsidRDefault="0047152D" w:rsidP="0047152D">
      <w:pPr>
        <w:pStyle w:val="BodyText"/>
        <w:rPr>
          <w:rFonts w:cs="Arial"/>
          <w:iCs/>
          <w:sz w:val="18"/>
          <w:szCs w:val="18"/>
        </w:rPr>
      </w:pPr>
      <w:r w:rsidRPr="00465238">
        <w:rPr>
          <w:rFonts w:cs="Arial"/>
          <w:iCs/>
          <w:sz w:val="18"/>
          <w:szCs w:val="18"/>
        </w:rPr>
        <w:t xml:space="preserve">UE in </w:t>
      </w:r>
      <w:r w:rsidR="00FC359E">
        <w:rPr>
          <w:rFonts w:cs="Arial"/>
          <w:iCs/>
          <w:sz w:val="18"/>
          <w:szCs w:val="18"/>
        </w:rPr>
        <w:t xml:space="preserve">an </w:t>
      </w:r>
      <w:r w:rsidRPr="00465238">
        <w:rPr>
          <w:rFonts w:cs="Arial"/>
          <w:iCs/>
          <w:sz w:val="18"/>
          <w:szCs w:val="18"/>
        </w:rPr>
        <w:t xml:space="preserve">INACTIVE state initiates an SDT procedure by transmitting </w:t>
      </w:r>
      <w:proofErr w:type="spellStart"/>
      <w:r w:rsidRPr="00465238">
        <w:rPr>
          <w:rFonts w:cs="Arial"/>
          <w:iCs/>
          <w:sz w:val="18"/>
          <w:szCs w:val="18"/>
        </w:rPr>
        <w:t>RRCResumeRequest</w:t>
      </w:r>
      <w:proofErr w:type="spellEnd"/>
      <w:r w:rsidRPr="00465238">
        <w:rPr>
          <w:rFonts w:cs="Arial"/>
          <w:iCs/>
          <w:sz w:val="18"/>
          <w:szCs w:val="18"/>
        </w:rPr>
        <w:t xml:space="preserve"> (which may contain small data in </w:t>
      </w:r>
      <w:r w:rsidR="00FC359E">
        <w:rPr>
          <w:rFonts w:cs="Arial"/>
          <w:iCs/>
          <w:sz w:val="18"/>
          <w:szCs w:val="18"/>
        </w:rPr>
        <w:t xml:space="preserve">the </w:t>
      </w:r>
      <w:r w:rsidRPr="00465238">
        <w:rPr>
          <w:rFonts w:cs="Arial"/>
          <w:iCs/>
          <w:sz w:val="18"/>
          <w:szCs w:val="18"/>
        </w:rPr>
        <w:t>first UL transmission). Upon initiating the resume procedure during SDT initiation:</w:t>
      </w:r>
      <w:r w:rsidR="00FC359E">
        <w:rPr>
          <w:rFonts w:cs="Arial"/>
          <w:iCs/>
          <w:sz w:val="18"/>
          <w:szCs w:val="18"/>
        </w:rPr>
        <w:t xml:space="preserve"> </w:t>
      </w:r>
      <w:r w:rsidRPr="00465238">
        <w:rPr>
          <w:rFonts w:cs="Arial"/>
          <w:iCs/>
          <w:sz w:val="18"/>
          <w:szCs w:val="18"/>
        </w:rPr>
        <w:t xml:space="preserve">UE </w:t>
      </w:r>
      <w:r w:rsidR="00243D3F">
        <w:rPr>
          <w:rFonts w:cs="Arial"/>
          <w:iCs/>
          <w:sz w:val="18"/>
          <w:szCs w:val="18"/>
        </w:rPr>
        <w:t>resumes</w:t>
      </w:r>
      <w:r w:rsidRPr="00465238">
        <w:rPr>
          <w:rFonts w:cs="Arial"/>
          <w:iCs/>
          <w:sz w:val="18"/>
          <w:szCs w:val="18"/>
        </w:rPr>
        <w:t xml:space="preserve"> PDCP entities for SDT RBs</w:t>
      </w:r>
      <w:r w:rsidR="00F862AC">
        <w:rPr>
          <w:rFonts w:cs="Arial"/>
          <w:iCs/>
          <w:sz w:val="18"/>
          <w:szCs w:val="18"/>
        </w:rPr>
        <w:t xml:space="preserve"> which resets the PDCP COUNT DRBs</w:t>
      </w:r>
      <w:r w:rsidR="002477EF" w:rsidRPr="00465238">
        <w:rPr>
          <w:rFonts w:cs="Arial"/>
          <w:iCs/>
          <w:sz w:val="18"/>
          <w:szCs w:val="18"/>
        </w:rPr>
        <w:t>.</w:t>
      </w:r>
      <w:r w:rsidRPr="00465238">
        <w:rPr>
          <w:rFonts w:cs="Arial"/>
          <w:iCs/>
          <w:sz w:val="18"/>
          <w:szCs w:val="18"/>
        </w:rPr>
        <w:t xml:space="preserve"> UE applies new security keys generated from </w:t>
      </w:r>
      <w:r w:rsidR="00FC359E">
        <w:rPr>
          <w:rFonts w:cs="Arial"/>
          <w:iCs/>
          <w:sz w:val="18"/>
          <w:szCs w:val="18"/>
        </w:rPr>
        <w:t xml:space="preserve">the </w:t>
      </w:r>
      <w:r w:rsidRPr="00465238">
        <w:rPr>
          <w:rFonts w:cs="Arial"/>
          <w:iCs/>
          <w:sz w:val="18"/>
          <w:szCs w:val="18"/>
        </w:rPr>
        <w:t xml:space="preserve">updated NCC provided in </w:t>
      </w:r>
      <w:r w:rsidR="00FC359E">
        <w:rPr>
          <w:rFonts w:cs="Arial"/>
          <w:iCs/>
          <w:sz w:val="18"/>
          <w:szCs w:val="18"/>
        </w:rPr>
        <w:t xml:space="preserve">the </w:t>
      </w:r>
      <w:r w:rsidRPr="00465238">
        <w:rPr>
          <w:rFonts w:cs="Arial"/>
          <w:iCs/>
          <w:sz w:val="18"/>
          <w:szCs w:val="18"/>
        </w:rPr>
        <w:t xml:space="preserve">previous </w:t>
      </w:r>
      <w:proofErr w:type="spellStart"/>
      <w:r w:rsidRPr="00465238">
        <w:rPr>
          <w:rFonts w:cs="Arial"/>
          <w:iCs/>
          <w:sz w:val="18"/>
          <w:szCs w:val="18"/>
        </w:rPr>
        <w:t>RRCRelease</w:t>
      </w:r>
      <w:proofErr w:type="spellEnd"/>
      <w:r w:rsidRPr="00465238">
        <w:rPr>
          <w:rFonts w:cs="Arial"/>
          <w:iCs/>
          <w:sz w:val="18"/>
          <w:szCs w:val="18"/>
        </w:rPr>
        <w:t xml:space="preserve"> message </w:t>
      </w:r>
      <w:r w:rsidR="00F5564C">
        <w:rPr>
          <w:rFonts w:cs="Arial"/>
          <w:iCs/>
          <w:sz w:val="18"/>
          <w:szCs w:val="18"/>
        </w:rPr>
        <w:t>w</w:t>
      </w:r>
      <w:r w:rsidR="00C81518">
        <w:rPr>
          <w:rFonts w:cs="Arial"/>
          <w:iCs/>
          <w:sz w:val="18"/>
          <w:szCs w:val="18"/>
        </w:rPr>
        <w:t>hen</w:t>
      </w:r>
      <w:r w:rsidR="00F5564C" w:rsidRPr="00465238">
        <w:rPr>
          <w:rFonts w:cs="Arial"/>
          <w:iCs/>
          <w:sz w:val="18"/>
          <w:szCs w:val="18"/>
        </w:rPr>
        <w:t xml:space="preserve"> </w:t>
      </w:r>
      <w:r w:rsidRPr="00465238">
        <w:rPr>
          <w:rFonts w:cs="Arial"/>
          <w:iCs/>
          <w:sz w:val="18"/>
          <w:szCs w:val="18"/>
        </w:rPr>
        <w:t>sending the data in SDT-DRBs and/or SRBs securely. The UE resumes only RBs configured for SDT (called SDT-DRBs</w:t>
      </w:r>
      <w:r w:rsidR="00B50B7C" w:rsidRPr="00465238">
        <w:rPr>
          <w:rFonts w:cs="Arial"/>
          <w:iCs/>
          <w:sz w:val="18"/>
          <w:szCs w:val="18"/>
        </w:rPr>
        <w:t>). After</w:t>
      </w:r>
      <w:r w:rsidRPr="00465238">
        <w:rPr>
          <w:rFonts w:cs="Arial"/>
          <w:iCs/>
          <w:sz w:val="18"/>
          <w:szCs w:val="18"/>
        </w:rPr>
        <w:t xml:space="preserve"> initial UL transmission, multiple UL/DL packets can be transmitted/received during the same SDT procedure while remaining in </w:t>
      </w:r>
      <w:r w:rsidR="00FC359E">
        <w:rPr>
          <w:rFonts w:cs="Arial"/>
          <w:iCs/>
          <w:sz w:val="18"/>
          <w:szCs w:val="18"/>
        </w:rPr>
        <w:t xml:space="preserve">the </w:t>
      </w:r>
      <w:r w:rsidRPr="00465238">
        <w:rPr>
          <w:rFonts w:cs="Arial"/>
          <w:iCs/>
          <w:sz w:val="18"/>
          <w:szCs w:val="18"/>
        </w:rPr>
        <w:t xml:space="preserve">RRC_INACTIVE state. Last DL SDT </w:t>
      </w:r>
      <w:proofErr w:type="spellStart"/>
      <w:r w:rsidRPr="00465238">
        <w:rPr>
          <w:rFonts w:cs="Arial"/>
          <w:iCs/>
          <w:sz w:val="18"/>
          <w:szCs w:val="18"/>
        </w:rPr>
        <w:t>msg</w:t>
      </w:r>
      <w:proofErr w:type="spellEnd"/>
      <w:r w:rsidRPr="00465238">
        <w:rPr>
          <w:rFonts w:cs="Arial"/>
          <w:iCs/>
          <w:sz w:val="18"/>
          <w:szCs w:val="18"/>
        </w:rPr>
        <w:t xml:space="preserve"> (for a given SDT session): UE in </w:t>
      </w:r>
      <w:r w:rsidR="00FC359E">
        <w:rPr>
          <w:rFonts w:cs="Arial"/>
          <w:iCs/>
          <w:sz w:val="18"/>
          <w:szCs w:val="18"/>
        </w:rPr>
        <w:t xml:space="preserve">the </w:t>
      </w:r>
      <w:r w:rsidRPr="00465238">
        <w:rPr>
          <w:rFonts w:cs="Arial"/>
          <w:iCs/>
          <w:sz w:val="18"/>
          <w:szCs w:val="18"/>
        </w:rPr>
        <w:t xml:space="preserve">INACTIVE state receives </w:t>
      </w:r>
      <w:proofErr w:type="spellStart"/>
      <w:r w:rsidRPr="00465238">
        <w:rPr>
          <w:rFonts w:cs="Arial"/>
          <w:iCs/>
          <w:sz w:val="18"/>
          <w:szCs w:val="18"/>
        </w:rPr>
        <w:t>RRCRelease</w:t>
      </w:r>
      <w:proofErr w:type="spellEnd"/>
      <w:r w:rsidRPr="00465238">
        <w:rPr>
          <w:rFonts w:cs="Arial"/>
          <w:iCs/>
          <w:sz w:val="18"/>
          <w:szCs w:val="18"/>
        </w:rPr>
        <w:t xml:space="preserve">. Under normal scenarios, the </w:t>
      </w:r>
      <w:proofErr w:type="spellStart"/>
      <w:r w:rsidRPr="00465238">
        <w:rPr>
          <w:rFonts w:cs="Arial"/>
          <w:iCs/>
          <w:sz w:val="18"/>
          <w:szCs w:val="18"/>
        </w:rPr>
        <w:t>RRCRelease</w:t>
      </w:r>
      <w:proofErr w:type="spellEnd"/>
      <w:r w:rsidRPr="00465238">
        <w:rPr>
          <w:rFonts w:cs="Arial"/>
          <w:iCs/>
          <w:sz w:val="18"/>
          <w:szCs w:val="18"/>
        </w:rPr>
        <w:t xml:space="preserve"> message contains the new NCC</w:t>
      </w:r>
      <w:r w:rsidR="00F862AC">
        <w:rPr>
          <w:rFonts w:cs="Arial"/>
          <w:iCs/>
          <w:sz w:val="18"/>
          <w:szCs w:val="18"/>
        </w:rPr>
        <w:t xml:space="preserve"> and I-RNTI</w:t>
      </w:r>
      <w:r w:rsidRPr="00465238">
        <w:rPr>
          <w:rFonts w:cs="Arial"/>
          <w:iCs/>
          <w:sz w:val="18"/>
          <w:szCs w:val="18"/>
        </w:rPr>
        <w:t xml:space="preserve"> that is used for the next SDT procedure. DL data may also be included in this last msg.</w:t>
      </w:r>
    </w:p>
    <w:p w14:paraId="70B99CC2" w14:textId="468FC630" w:rsidR="00B50B7C" w:rsidRPr="00465238" w:rsidRDefault="00B50B7C" w:rsidP="0047152D">
      <w:pPr>
        <w:pStyle w:val="BodyText"/>
        <w:rPr>
          <w:rFonts w:cs="Arial"/>
          <w:iCs/>
          <w:sz w:val="18"/>
          <w:szCs w:val="18"/>
        </w:rPr>
      </w:pPr>
      <w:r w:rsidRPr="00465238">
        <w:rPr>
          <w:rFonts w:cs="Arial"/>
          <w:iCs/>
          <w:sz w:val="18"/>
          <w:szCs w:val="18"/>
        </w:rPr>
        <w:t xml:space="preserve">Further, LS is asking </w:t>
      </w:r>
      <w:r w:rsidR="00FC359E">
        <w:rPr>
          <w:rFonts w:cs="Arial"/>
          <w:iCs/>
          <w:sz w:val="18"/>
          <w:szCs w:val="18"/>
        </w:rPr>
        <w:t xml:space="preserve">for </w:t>
      </w:r>
      <w:r w:rsidRPr="00465238">
        <w:rPr>
          <w:rFonts w:cs="Arial"/>
          <w:iCs/>
          <w:sz w:val="18"/>
          <w:szCs w:val="18"/>
        </w:rPr>
        <w:t xml:space="preserve">security analysis when non-SDT data </w:t>
      </w:r>
      <w:r w:rsidR="0079355D" w:rsidRPr="00465238">
        <w:rPr>
          <w:rFonts w:cs="Arial"/>
          <w:iCs/>
          <w:sz w:val="18"/>
          <w:szCs w:val="18"/>
        </w:rPr>
        <w:t xml:space="preserve">is detected at the UE in the middle of </w:t>
      </w:r>
      <w:r w:rsidR="00B9248B" w:rsidRPr="00465238">
        <w:rPr>
          <w:rFonts w:cs="Arial"/>
          <w:iCs/>
          <w:sz w:val="18"/>
          <w:szCs w:val="18"/>
        </w:rPr>
        <w:t>SDT transfer. As the LS states</w:t>
      </w:r>
      <w:r w:rsidR="00FC359E">
        <w:rPr>
          <w:rFonts w:cs="Arial"/>
          <w:iCs/>
          <w:sz w:val="18"/>
          <w:szCs w:val="18"/>
        </w:rPr>
        <w:t>,</w:t>
      </w:r>
      <w:r w:rsidR="00B9248B" w:rsidRPr="00465238">
        <w:rPr>
          <w:rFonts w:cs="Arial"/>
          <w:iCs/>
          <w:sz w:val="18"/>
          <w:szCs w:val="18"/>
        </w:rPr>
        <w:t xml:space="preserve"> the following procedure</w:t>
      </w:r>
    </w:p>
    <w:p w14:paraId="126CF67F" w14:textId="3147396E" w:rsidR="00B9248B" w:rsidRDefault="00B9248B" w:rsidP="0047152D">
      <w:pPr>
        <w:pStyle w:val="BodyText"/>
        <w:rPr>
          <w:rFonts w:cs="Arial"/>
          <w:lang w:eastAsia="sv-SE"/>
        </w:rPr>
      </w:pPr>
      <w:r w:rsidRPr="00465238">
        <w:rPr>
          <w:rFonts w:cs="Arial"/>
          <w:iCs/>
          <w:sz w:val="18"/>
          <w:szCs w:val="18"/>
        </w:rPr>
        <w:t>“</w:t>
      </w:r>
      <w:r w:rsidR="00D4342A" w:rsidRPr="00D4342A">
        <w:rPr>
          <w:rFonts w:cs="Arial"/>
          <w:iCs/>
          <w:sz w:val="18"/>
          <w:szCs w:val="18"/>
        </w:rPr>
        <w:t xml:space="preserve">One issue discussed in </w:t>
      </w:r>
      <w:r w:rsidR="009C5D9D" w:rsidRPr="00465238">
        <w:rPr>
          <w:rFonts w:cs="Arial"/>
          <w:sz w:val="18"/>
          <w:szCs w:val="18"/>
          <w:lang w:eastAsia="sv-SE"/>
        </w:rPr>
        <w:t xml:space="preserve">RAN2 is how to handle data generated from DRBs not configured for SDT during an SDT procedure since non-SDT DRBs are not resumed upon SDT initiation and thus are not reflected in buffer status reports. One option </w:t>
      </w:r>
      <w:r w:rsidR="009C5D9D" w:rsidRPr="00465238">
        <w:rPr>
          <w:rFonts w:eastAsia="SimSun" w:cs="Arial"/>
          <w:sz w:val="18"/>
          <w:szCs w:val="18"/>
          <w:lang w:val="en-US" w:eastAsia="en-US"/>
        </w:rPr>
        <w:t xml:space="preserve">is to trigger a new </w:t>
      </w:r>
      <w:proofErr w:type="spellStart"/>
      <w:r w:rsidR="009C5D9D" w:rsidRPr="00465238">
        <w:rPr>
          <w:rFonts w:eastAsia="SimSun" w:cs="Arial"/>
          <w:sz w:val="18"/>
          <w:szCs w:val="18"/>
          <w:lang w:val="en-US" w:eastAsia="en-US"/>
        </w:rPr>
        <w:t>RRCResume</w:t>
      </w:r>
      <w:proofErr w:type="spellEnd"/>
      <w:r w:rsidR="009C5D9D" w:rsidRPr="00465238">
        <w:rPr>
          <w:rFonts w:eastAsia="SimSun" w:cs="Arial"/>
          <w:sz w:val="18"/>
          <w:szCs w:val="18"/>
          <w:lang w:val="en-US" w:eastAsia="en-US"/>
        </w:rPr>
        <w:t xml:space="preserve"> procedure, i.e.</w:t>
      </w:r>
      <w:r w:rsidR="00FC359E">
        <w:rPr>
          <w:rFonts w:eastAsia="SimSun" w:cs="Arial"/>
          <w:sz w:val="18"/>
          <w:szCs w:val="18"/>
          <w:lang w:val="en-US" w:eastAsia="en-US"/>
        </w:rPr>
        <w:t>,</w:t>
      </w:r>
      <w:r w:rsidR="009C5D9D" w:rsidRPr="00465238">
        <w:rPr>
          <w:rFonts w:eastAsia="SimSun" w:cs="Arial"/>
          <w:sz w:val="18"/>
          <w:szCs w:val="18"/>
          <w:lang w:val="en-US" w:eastAsia="en-US"/>
        </w:rPr>
        <w:t xml:space="preserve"> transmitting </w:t>
      </w:r>
      <w:proofErr w:type="spellStart"/>
      <w:r w:rsidR="009C5D9D" w:rsidRPr="00465238">
        <w:rPr>
          <w:rFonts w:eastAsia="SimSun" w:cs="Arial"/>
          <w:i/>
          <w:iCs/>
          <w:sz w:val="18"/>
          <w:szCs w:val="18"/>
          <w:lang w:val="en-US" w:eastAsia="en-US"/>
        </w:rPr>
        <w:t>RRCResumeRequest</w:t>
      </w:r>
      <w:proofErr w:type="spellEnd"/>
      <w:r w:rsidR="009C5D9D" w:rsidRPr="00465238">
        <w:rPr>
          <w:rFonts w:eastAsia="SimSun" w:cs="Arial"/>
          <w:sz w:val="18"/>
          <w:szCs w:val="18"/>
          <w:lang w:val="en-US" w:eastAsia="en-US"/>
        </w:rPr>
        <w:t xml:space="preserve"> message on CCCH</w:t>
      </w:r>
      <w:r w:rsidR="009C5D9D" w:rsidRPr="00465238">
        <w:rPr>
          <w:rFonts w:cs="Arial"/>
          <w:sz w:val="18"/>
          <w:szCs w:val="18"/>
          <w:lang w:eastAsia="sv-SE"/>
        </w:rPr>
        <w:t xml:space="preserve">. Per legacy procedure, the UE in RRC_INACTIVE initiates an </w:t>
      </w:r>
      <w:proofErr w:type="spellStart"/>
      <w:r w:rsidR="009C5D9D" w:rsidRPr="00465238">
        <w:rPr>
          <w:rFonts w:cs="Arial"/>
          <w:sz w:val="18"/>
          <w:szCs w:val="18"/>
          <w:lang w:eastAsia="sv-SE"/>
        </w:rPr>
        <w:t>RRCResume</w:t>
      </w:r>
      <w:proofErr w:type="spellEnd"/>
      <w:r w:rsidR="009C5D9D" w:rsidRPr="00465238">
        <w:rPr>
          <w:rFonts w:cs="Arial"/>
          <w:sz w:val="18"/>
          <w:szCs w:val="18"/>
          <w:lang w:eastAsia="sv-SE"/>
        </w:rPr>
        <w:t xml:space="preserve"> procedure upon receiving a request from NAS for UL data transmission. However, if an </w:t>
      </w:r>
      <w:proofErr w:type="spellStart"/>
      <w:r w:rsidR="009C5D9D" w:rsidRPr="00465238">
        <w:rPr>
          <w:rFonts w:cs="Arial"/>
          <w:sz w:val="18"/>
          <w:szCs w:val="18"/>
          <w:lang w:eastAsia="sv-SE"/>
        </w:rPr>
        <w:t>RRCResume</w:t>
      </w:r>
      <w:proofErr w:type="spellEnd"/>
      <w:r w:rsidR="009C5D9D" w:rsidRPr="00465238">
        <w:rPr>
          <w:rFonts w:cs="Arial"/>
          <w:sz w:val="18"/>
          <w:szCs w:val="18"/>
          <w:lang w:eastAsia="sv-SE"/>
        </w:rPr>
        <w:t xml:space="preserve"> procedure has already been initiated for SDT, this second </w:t>
      </w:r>
      <w:proofErr w:type="spellStart"/>
      <w:r w:rsidR="009C5D9D" w:rsidRPr="00465238">
        <w:rPr>
          <w:rFonts w:cs="Arial"/>
          <w:sz w:val="18"/>
          <w:szCs w:val="18"/>
          <w:lang w:eastAsia="sv-SE"/>
        </w:rPr>
        <w:lastRenderedPageBreak/>
        <w:t>ResumeRequest</w:t>
      </w:r>
      <w:proofErr w:type="spellEnd"/>
      <w:r w:rsidR="009C5D9D" w:rsidRPr="00465238">
        <w:rPr>
          <w:rFonts w:cs="Arial"/>
          <w:sz w:val="18"/>
          <w:szCs w:val="18"/>
          <w:lang w:eastAsia="sv-SE"/>
        </w:rPr>
        <w:t xml:space="preserve"> reuses the I-RNTI and </w:t>
      </w:r>
      <w:proofErr w:type="spellStart"/>
      <w:r w:rsidR="009C5D9D" w:rsidRPr="00465238">
        <w:rPr>
          <w:rFonts w:cs="Arial"/>
          <w:sz w:val="18"/>
          <w:szCs w:val="18"/>
          <w:lang w:eastAsia="sv-SE"/>
        </w:rPr>
        <w:t>resumeMAC</w:t>
      </w:r>
      <w:proofErr w:type="spellEnd"/>
      <w:r w:rsidR="009C5D9D" w:rsidRPr="00465238">
        <w:rPr>
          <w:rFonts w:cs="Arial"/>
          <w:sz w:val="18"/>
          <w:szCs w:val="18"/>
          <w:lang w:eastAsia="sv-SE"/>
        </w:rPr>
        <w:t xml:space="preserve">-I in the same cell as UE has not received the new NCC. It has been noted in RAN2, </w:t>
      </w:r>
      <w:r w:rsidR="009C5D9D" w:rsidRPr="00465238">
        <w:rPr>
          <w:rFonts w:eastAsiaTheme="minorEastAsia" w:cs="Arial"/>
          <w:sz w:val="18"/>
          <w:szCs w:val="18"/>
        </w:rPr>
        <w:t>t</w:t>
      </w:r>
      <w:r w:rsidR="009C5D9D" w:rsidRPr="00465238">
        <w:rPr>
          <w:rFonts w:cs="Arial"/>
          <w:sz w:val="18"/>
          <w:szCs w:val="18"/>
          <w:lang w:eastAsia="sv-SE"/>
        </w:rPr>
        <w:t xml:space="preserve">hat this reuse of the I-RNTI and </w:t>
      </w:r>
      <w:proofErr w:type="spellStart"/>
      <w:r w:rsidR="009C5D9D" w:rsidRPr="00465238">
        <w:rPr>
          <w:rFonts w:cs="Arial"/>
          <w:sz w:val="18"/>
          <w:szCs w:val="18"/>
          <w:lang w:eastAsia="sv-SE"/>
        </w:rPr>
        <w:t>resumeMAC</w:t>
      </w:r>
      <w:proofErr w:type="spellEnd"/>
      <w:r w:rsidR="009C5D9D" w:rsidRPr="00465238">
        <w:rPr>
          <w:rFonts w:cs="Arial"/>
          <w:sz w:val="18"/>
          <w:szCs w:val="18"/>
          <w:lang w:eastAsia="sv-SE"/>
        </w:rPr>
        <w:t xml:space="preserve">-I can already happen in Rel-15/16 after reception of a </w:t>
      </w:r>
      <w:proofErr w:type="spellStart"/>
      <w:r w:rsidR="009C5D9D" w:rsidRPr="00465238">
        <w:rPr>
          <w:rFonts w:cs="Arial"/>
          <w:i/>
          <w:iCs/>
          <w:sz w:val="18"/>
          <w:szCs w:val="18"/>
          <w:lang w:eastAsia="sv-SE"/>
        </w:rPr>
        <w:t>RRCReject</w:t>
      </w:r>
      <w:proofErr w:type="spellEnd"/>
      <w:r w:rsidR="009C5D9D" w:rsidRPr="00465238">
        <w:rPr>
          <w:rFonts w:cs="Arial"/>
          <w:sz w:val="18"/>
          <w:szCs w:val="18"/>
          <w:lang w:eastAsia="sv-SE"/>
        </w:rPr>
        <w:t xml:space="preserve"> message. The UE may or may not have received network response before generating non-SDT data, i.e. before contention resolution.”</w:t>
      </w:r>
    </w:p>
    <w:p w14:paraId="5DE1E9B3" w14:textId="3ECF50BE" w:rsidR="009C5D9D" w:rsidRDefault="009C5D9D" w:rsidP="0047152D">
      <w:pPr>
        <w:pStyle w:val="BodyText"/>
        <w:rPr>
          <w:rFonts w:cs="Arial"/>
          <w:lang w:eastAsia="sv-SE"/>
        </w:rPr>
      </w:pPr>
    </w:p>
    <w:p w14:paraId="32596543" w14:textId="34C2DDE0" w:rsidR="009C5D9D" w:rsidRDefault="00A944A9" w:rsidP="00465238">
      <w:pPr>
        <w:pStyle w:val="BodyText"/>
        <w:jc w:val="center"/>
        <w:rPr>
          <w:rFonts w:cs="Arial"/>
          <w:iCs/>
          <w:sz w:val="18"/>
        </w:rPr>
      </w:pPr>
      <w:r>
        <w:rPr>
          <w:rFonts w:cs="Arial"/>
          <w:iCs/>
          <w:noProof/>
          <w:sz w:val="18"/>
        </w:rPr>
        <w:drawing>
          <wp:inline distT="0" distB="0" distL="0" distR="0" wp14:anchorId="492C53B5" wp14:editId="6E755146">
            <wp:extent cx="3933190" cy="60763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3190" cy="6076315"/>
                    </a:xfrm>
                    <a:prstGeom prst="rect">
                      <a:avLst/>
                    </a:prstGeom>
                    <a:noFill/>
                  </pic:spPr>
                </pic:pic>
              </a:graphicData>
            </a:graphic>
          </wp:inline>
        </w:drawing>
      </w:r>
    </w:p>
    <w:p w14:paraId="19D7CB55" w14:textId="390BCD30" w:rsidR="00DB6816" w:rsidRDefault="00DB6816" w:rsidP="00A63F61">
      <w:pPr>
        <w:pStyle w:val="BodyText"/>
        <w:jc w:val="center"/>
        <w:rPr>
          <w:rFonts w:cs="Arial"/>
          <w:b/>
          <w:bCs/>
          <w:iCs/>
          <w:sz w:val="18"/>
        </w:rPr>
      </w:pPr>
      <w:r w:rsidRPr="00465238">
        <w:rPr>
          <w:rFonts w:cs="Arial"/>
          <w:b/>
          <w:bCs/>
          <w:iCs/>
          <w:sz w:val="18"/>
        </w:rPr>
        <w:t xml:space="preserve">Figure 2: CCCH </w:t>
      </w:r>
      <w:r w:rsidR="00FC359E">
        <w:rPr>
          <w:rFonts w:cs="Arial"/>
          <w:b/>
          <w:bCs/>
          <w:iCs/>
          <w:sz w:val="18"/>
        </w:rPr>
        <w:t>approach-</w:t>
      </w:r>
      <w:r w:rsidRPr="00465238">
        <w:rPr>
          <w:rFonts w:cs="Arial"/>
          <w:b/>
          <w:bCs/>
          <w:iCs/>
          <w:sz w:val="18"/>
        </w:rPr>
        <w:t xml:space="preserve">based non-SDT data detection </w:t>
      </w:r>
      <w:r w:rsidR="00A63F61" w:rsidRPr="00465238">
        <w:rPr>
          <w:rFonts w:cs="Arial"/>
          <w:b/>
          <w:bCs/>
          <w:iCs/>
          <w:sz w:val="18"/>
        </w:rPr>
        <w:t xml:space="preserve">and RRC </w:t>
      </w:r>
      <w:proofErr w:type="gramStart"/>
      <w:r w:rsidR="00A63F61" w:rsidRPr="00465238">
        <w:rPr>
          <w:rFonts w:cs="Arial"/>
          <w:b/>
          <w:bCs/>
          <w:iCs/>
          <w:sz w:val="18"/>
        </w:rPr>
        <w:t>resume</w:t>
      </w:r>
      <w:r w:rsidR="00BE2F12">
        <w:rPr>
          <w:rFonts w:cs="Arial"/>
          <w:b/>
          <w:bCs/>
          <w:iCs/>
          <w:sz w:val="18"/>
        </w:rPr>
        <w:t>[</w:t>
      </w:r>
      <w:proofErr w:type="gramEnd"/>
      <w:r w:rsidR="00BE2F12">
        <w:rPr>
          <w:rFonts w:cs="Arial"/>
          <w:b/>
          <w:bCs/>
          <w:iCs/>
          <w:sz w:val="18"/>
        </w:rPr>
        <w:t>3]</w:t>
      </w:r>
      <w:r w:rsidR="00A63F61" w:rsidRPr="00465238">
        <w:rPr>
          <w:rFonts w:cs="Arial"/>
          <w:b/>
          <w:bCs/>
          <w:iCs/>
          <w:sz w:val="18"/>
        </w:rPr>
        <w:t>.</w:t>
      </w:r>
    </w:p>
    <w:p w14:paraId="687E47BD" w14:textId="77777777" w:rsidR="00A63F61" w:rsidRPr="00465238" w:rsidRDefault="00A63F61" w:rsidP="00465238">
      <w:pPr>
        <w:pStyle w:val="BodyText"/>
        <w:jc w:val="center"/>
        <w:rPr>
          <w:rFonts w:cs="Arial"/>
          <w:b/>
          <w:bCs/>
          <w:iCs/>
          <w:sz w:val="18"/>
        </w:rPr>
      </w:pPr>
    </w:p>
    <w:p w14:paraId="1A04A122" w14:textId="60ED9FEB" w:rsidR="0046545E" w:rsidRDefault="004D4A82" w:rsidP="004D4A82">
      <w:pPr>
        <w:pStyle w:val="BodyText"/>
        <w:rPr>
          <w:rFonts w:cs="Arial"/>
          <w:iCs/>
          <w:sz w:val="18"/>
        </w:rPr>
      </w:pPr>
      <w:r>
        <w:rPr>
          <w:rFonts w:cs="Arial"/>
          <w:iCs/>
          <w:sz w:val="18"/>
        </w:rPr>
        <w:t xml:space="preserve">In </w:t>
      </w:r>
      <w:r w:rsidR="0012019D">
        <w:rPr>
          <w:rFonts w:cs="Arial"/>
          <w:iCs/>
          <w:sz w:val="18"/>
        </w:rPr>
        <w:t xml:space="preserve">our understanding of </w:t>
      </w:r>
      <w:r>
        <w:rPr>
          <w:rFonts w:cs="Arial"/>
          <w:iCs/>
          <w:sz w:val="18"/>
        </w:rPr>
        <w:t xml:space="preserve">this </w:t>
      </w:r>
      <w:proofErr w:type="gramStart"/>
      <w:r>
        <w:rPr>
          <w:rFonts w:cs="Arial"/>
          <w:iCs/>
          <w:sz w:val="18"/>
        </w:rPr>
        <w:t>approach</w:t>
      </w:r>
      <w:r w:rsidR="006D5CA6">
        <w:rPr>
          <w:rFonts w:cs="Arial"/>
          <w:iCs/>
          <w:sz w:val="18"/>
        </w:rPr>
        <w:t>(</w:t>
      </w:r>
      <w:proofErr w:type="gramEnd"/>
      <w:r w:rsidR="006D5CA6">
        <w:rPr>
          <w:rFonts w:cs="Arial"/>
          <w:iCs/>
          <w:sz w:val="18"/>
        </w:rPr>
        <w:t>as shown in figure 2)</w:t>
      </w:r>
      <w:r>
        <w:rPr>
          <w:rFonts w:cs="Arial"/>
          <w:iCs/>
          <w:sz w:val="18"/>
        </w:rPr>
        <w:t xml:space="preserve">, </w:t>
      </w:r>
      <w:r w:rsidRPr="004D4A82">
        <w:rPr>
          <w:rFonts w:cs="Arial"/>
          <w:iCs/>
          <w:sz w:val="18"/>
        </w:rPr>
        <w:t>UE autonomous</w:t>
      </w:r>
      <w:r>
        <w:rPr>
          <w:rFonts w:cs="Arial"/>
          <w:iCs/>
          <w:sz w:val="18"/>
        </w:rPr>
        <w:t>ly</w:t>
      </w:r>
      <w:r w:rsidRPr="004D4A82">
        <w:rPr>
          <w:rFonts w:cs="Arial"/>
          <w:iCs/>
          <w:sz w:val="18"/>
        </w:rPr>
        <w:t xml:space="preserve"> terminates the SDT session and moves back to legacy RRC_INACTIVE to re-trigger </w:t>
      </w:r>
      <w:r w:rsidR="00FC359E">
        <w:rPr>
          <w:rFonts w:cs="Arial"/>
          <w:iCs/>
          <w:sz w:val="18"/>
        </w:rPr>
        <w:t xml:space="preserve">the </w:t>
      </w:r>
      <w:proofErr w:type="spellStart"/>
      <w:r w:rsidRPr="004D4A82">
        <w:rPr>
          <w:rFonts w:cs="Arial"/>
          <w:iCs/>
          <w:sz w:val="18"/>
        </w:rPr>
        <w:t>RRCResumeRequest</w:t>
      </w:r>
      <w:proofErr w:type="spellEnd"/>
      <w:r w:rsidRPr="004D4A82">
        <w:rPr>
          <w:rFonts w:cs="Arial"/>
          <w:iCs/>
          <w:sz w:val="18"/>
        </w:rPr>
        <w:t xml:space="preserve"> message upon detecting data on non-SDT DRB</w:t>
      </w:r>
      <w:r>
        <w:rPr>
          <w:rFonts w:cs="Arial"/>
          <w:iCs/>
          <w:sz w:val="18"/>
        </w:rPr>
        <w:t>.</w:t>
      </w:r>
      <w:r w:rsidR="00FC359E">
        <w:rPr>
          <w:rFonts w:cs="Arial"/>
          <w:iCs/>
          <w:sz w:val="18"/>
        </w:rPr>
        <w:t xml:space="preserve"> </w:t>
      </w:r>
      <w:r>
        <w:rPr>
          <w:rFonts w:cs="Arial"/>
          <w:iCs/>
          <w:sz w:val="18"/>
        </w:rPr>
        <w:t>A</w:t>
      </w:r>
      <w:r w:rsidRPr="004D4A82">
        <w:rPr>
          <w:rFonts w:cs="Arial"/>
          <w:iCs/>
          <w:sz w:val="18"/>
        </w:rPr>
        <w:t xml:space="preserve">ll new data (both for SDT DRB and non-SDT DRB irrespective of whether </w:t>
      </w:r>
      <w:proofErr w:type="gramStart"/>
      <w:r w:rsidRPr="004D4A82">
        <w:rPr>
          <w:rFonts w:cs="Arial"/>
          <w:iCs/>
          <w:sz w:val="18"/>
        </w:rPr>
        <w:t>DRB  are</w:t>
      </w:r>
      <w:proofErr w:type="gramEnd"/>
      <w:r w:rsidRPr="004D4A82">
        <w:rPr>
          <w:rFonts w:cs="Arial"/>
          <w:iCs/>
          <w:sz w:val="18"/>
        </w:rPr>
        <w:t xml:space="preserve"> or not resumed) for/during SDT must arrive at the </w:t>
      </w:r>
      <w:r w:rsidR="00F40157">
        <w:rPr>
          <w:rFonts w:cs="Arial"/>
          <w:iCs/>
          <w:sz w:val="18"/>
        </w:rPr>
        <w:t xml:space="preserve">AS layer. </w:t>
      </w:r>
      <w:r w:rsidRPr="004D4A82">
        <w:rPr>
          <w:rFonts w:cs="Arial"/>
          <w:iCs/>
          <w:sz w:val="18"/>
        </w:rPr>
        <w:t>The AS</w:t>
      </w:r>
      <w:r w:rsidR="00F40157">
        <w:rPr>
          <w:rFonts w:cs="Arial"/>
          <w:iCs/>
          <w:sz w:val="18"/>
        </w:rPr>
        <w:t xml:space="preserve"> </w:t>
      </w:r>
      <w:r w:rsidR="00996A80">
        <w:rPr>
          <w:rFonts w:cs="Arial"/>
          <w:iCs/>
          <w:sz w:val="18"/>
        </w:rPr>
        <w:t xml:space="preserve">layer </w:t>
      </w:r>
      <w:r w:rsidR="00996A80" w:rsidRPr="004D4A82">
        <w:rPr>
          <w:rFonts w:cs="Arial"/>
          <w:iCs/>
          <w:sz w:val="18"/>
        </w:rPr>
        <w:t>then</w:t>
      </w:r>
      <w:r w:rsidRPr="004D4A82">
        <w:rPr>
          <w:rFonts w:cs="Arial"/>
          <w:iCs/>
          <w:sz w:val="18"/>
        </w:rPr>
        <w:t xml:space="preserve"> checks if the data is for non-SDT DRB</w:t>
      </w:r>
      <w:r w:rsidR="00F40157">
        <w:rPr>
          <w:rFonts w:cs="Arial"/>
          <w:iCs/>
          <w:sz w:val="18"/>
        </w:rPr>
        <w:t>.</w:t>
      </w:r>
      <w:r w:rsidR="00FC359E">
        <w:rPr>
          <w:rFonts w:cs="Arial"/>
          <w:iCs/>
          <w:sz w:val="18"/>
        </w:rPr>
        <w:t xml:space="preserve"> </w:t>
      </w:r>
      <w:r w:rsidRPr="004D4A82">
        <w:rPr>
          <w:rFonts w:cs="Arial"/>
          <w:iCs/>
          <w:sz w:val="18"/>
        </w:rPr>
        <w:t>If it is, the UE AS autonomously terminates the SDT session and moves back to legacy RRC_INACTIVE.</w:t>
      </w:r>
      <w:r w:rsidR="00FC359E">
        <w:rPr>
          <w:rFonts w:cs="Arial"/>
          <w:iCs/>
          <w:sz w:val="18"/>
        </w:rPr>
        <w:t xml:space="preserve"> </w:t>
      </w:r>
      <w:r w:rsidRPr="004D4A82">
        <w:rPr>
          <w:rFonts w:cs="Arial"/>
          <w:iCs/>
          <w:sz w:val="18"/>
        </w:rPr>
        <w:t xml:space="preserve">It then indicates to NAS that </w:t>
      </w:r>
      <w:r w:rsidR="00FC359E">
        <w:rPr>
          <w:rFonts w:cs="Arial"/>
          <w:iCs/>
          <w:sz w:val="18"/>
        </w:rPr>
        <w:t xml:space="preserve">the </w:t>
      </w:r>
      <w:r w:rsidRPr="004D4A82">
        <w:rPr>
          <w:rFonts w:cs="Arial"/>
          <w:iCs/>
          <w:sz w:val="18"/>
        </w:rPr>
        <w:t xml:space="preserve">RRC connection has been suspended. NAS </w:t>
      </w:r>
      <w:proofErr w:type="gramStart"/>
      <w:r w:rsidRPr="004D4A82">
        <w:rPr>
          <w:rFonts w:cs="Arial"/>
          <w:iCs/>
          <w:sz w:val="18"/>
        </w:rPr>
        <w:t>has to</w:t>
      </w:r>
      <w:proofErr w:type="gramEnd"/>
      <w:r w:rsidRPr="004D4A82">
        <w:rPr>
          <w:rFonts w:cs="Arial"/>
          <w:iCs/>
          <w:sz w:val="18"/>
        </w:rPr>
        <w:t xml:space="preserve"> </w:t>
      </w:r>
      <w:r w:rsidR="00FC359E">
        <w:rPr>
          <w:rFonts w:cs="Arial"/>
          <w:iCs/>
          <w:sz w:val="18"/>
        </w:rPr>
        <w:t xml:space="preserve">detect </w:t>
      </w:r>
      <w:r w:rsidRPr="004D4A82">
        <w:rPr>
          <w:rFonts w:cs="Arial"/>
          <w:iCs/>
          <w:sz w:val="18"/>
        </w:rPr>
        <w:t xml:space="preserve">pending data (that was previously already processed by SDAP but not sent to/acknowledged by the network) to trigger another Resume request message. </w:t>
      </w:r>
    </w:p>
    <w:p w14:paraId="0E4A94B8" w14:textId="2F20D7D4" w:rsidR="004D4A82" w:rsidRPr="00465238" w:rsidRDefault="004D4A82" w:rsidP="004D4A82">
      <w:pPr>
        <w:pStyle w:val="BodyText"/>
        <w:rPr>
          <w:rFonts w:cs="Arial"/>
          <w:iCs/>
          <w:sz w:val="18"/>
        </w:rPr>
      </w:pPr>
      <w:r w:rsidRPr="004D4A82">
        <w:rPr>
          <w:rFonts w:cs="Arial"/>
          <w:iCs/>
          <w:sz w:val="18"/>
        </w:rPr>
        <w:t xml:space="preserve"> </w:t>
      </w:r>
    </w:p>
    <w:p w14:paraId="26A33075" w14:textId="0C1D8B17" w:rsidR="002A0C4C" w:rsidRPr="002A0C4C" w:rsidRDefault="002A0C4C" w:rsidP="0005079E">
      <w:pPr>
        <w:pStyle w:val="BodyText"/>
        <w:rPr>
          <w:rFonts w:cs="Arial"/>
          <w:i/>
          <w:sz w:val="18"/>
          <w:szCs w:val="18"/>
        </w:rPr>
      </w:pPr>
      <w:r w:rsidRPr="002A0C4C">
        <w:rPr>
          <w:rFonts w:cs="Arial"/>
          <w:i/>
          <w:sz w:val="18"/>
        </w:rPr>
        <w:t xml:space="preserve">“Q.1: </w:t>
      </w:r>
      <w:r w:rsidR="006D5CA6" w:rsidRPr="00456FCD">
        <w:rPr>
          <w:rFonts w:cs="Arial"/>
          <w:i/>
          <w:iCs/>
          <w:color w:val="000000"/>
        </w:rPr>
        <w:t xml:space="preserve">Can a CCCH message reusing the I-RNTI and </w:t>
      </w:r>
      <w:proofErr w:type="spellStart"/>
      <w:r w:rsidR="006D5CA6" w:rsidRPr="00456FCD">
        <w:rPr>
          <w:rFonts w:cs="Arial"/>
          <w:i/>
        </w:rPr>
        <w:t>resumeMAC</w:t>
      </w:r>
      <w:proofErr w:type="spellEnd"/>
      <w:r w:rsidR="006D5CA6" w:rsidRPr="00456FCD">
        <w:rPr>
          <w:rFonts w:cs="Arial"/>
          <w:i/>
        </w:rPr>
        <w:t>-I</w:t>
      </w:r>
      <w:r w:rsidR="006D5CA6" w:rsidRPr="00456FCD">
        <w:rPr>
          <w:rFonts w:cs="Arial"/>
          <w:i/>
          <w:iCs/>
          <w:color w:val="000000"/>
        </w:rPr>
        <w:t xml:space="preserve"> be transmitted again in the same cell after SDT initiation, e.g.</w:t>
      </w:r>
      <w:r w:rsidR="00FC359E">
        <w:rPr>
          <w:rFonts w:cs="Arial"/>
          <w:i/>
          <w:iCs/>
          <w:color w:val="000000"/>
        </w:rPr>
        <w:t>,</w:t>
      </w:r>
      <w:r w:rsidR="006D5CA6" w:rsidRPr="00456FCD">
        <w:rPr>
          <w:rFonts w:cs="Arial"/>
          <w:i/>
          <w:iCs/>
          <w:color w:val="000000"/>
        </w:rPr>
        <w:t xml:space="preserve"> similar to legacy RRC Reject case (but without having received RRC Reject at the UE)?</w:t>
      </w:r>
      <w:r w:rsidR="006D5CA6" w:rsidRPr="00456FCD">
        <w:rPr>
          <w:rFonts w:cs="Arial"/>
        </w:rPr>
        <w:t>.</w:t>
      </w:r>
      <w:r w:rsidRPr="002A0C4C">
        <w:rPr>
          <w:rFonts w:cs="Arial"/>
          <w:i/>
          <w:sz w:val="18"/>
        </w:rPr>
        <w:t>”</w:t>
      </w:r>
    </w:p>
    <w:p w14:paraId="63488E75" w14:textId="231650DE" w:rsidR="00B164F8" w:rsidRDefault="00B2058B" w:rsidP="0005079E">
      <w:pPr>
        <w:pStyle w:val="BodyText"/>
        <w:rPr>
          <w:rFonts w:cs="Arial"/>
          <w:sz w:val="18"/>
          <w:szCs w:val="18"/>
        </w:rPr>
      </w:pPr>
      <w:r w:rsidRPr="00B2058B">
        <w:rPr>
          <w:rFonts w:cs="Arial"/>
          <w:sz w:val="18"/>
          <w:szCs w:val="18"/>
        </w:rPr>
        <w:t xml:space="preserve">Per legacy procedure, the UE in RRC_INACTIVE initiates an </w:t>
      </w:r>
      <w:proofErr w:type="spellStart"/>
      <w:r w:rsidRPr="00B2058B">
        <w:rPr>
          <w:rFonts w:cs="Arial"/>
          <w:sz w:val="18"/>
          <w:szCs w:val="18"/>
        </w:rPr>
        <w:t>RRCResume</w:t>
      </w:r>
      <w:proofErr w:type="spellEnd"/>
      <w:r w:rsidRPr="00B2058B">
        <w:rPr>
          <w:rFonts w:cs="Arial"/>
          <w:sz w:val="18"/>
          <w:szCs w:val="18"/>
        </w:rPr>
        <w:t xml:space="preserve"> procedure upon receiving a request from NAS for UL data transmission. However, if an </w:t>
      </w:r>
      <w:proofErr w:type="spellStart"/>
      <w:r w:rsidRPr="00B2058B">
        <w:rPr>
          <w:rFonts w:cs="Arial"/>
          <w:sz w:val="18"/>
          <w:szCs w:val="18"/>
        </w:rPr>
        <w:t>RRCResume</w:t>
      </w:r>
      <w:proofErr w:type="spellEnd"/>
      <w:r w:rsidRPr="00B2058B">
        <w:rPr>
          <w:rFonts w:cs="Arial"/>
          <w:sz w:val="18"/>
          <w:szCs w:val="18"/>
        </w:rPr>
        <w:t xml:space="preserve"> procedure has already been initiated for SDT, </w:t>
      </w:r>
      <w:r w:rsidR="00404EF3">
        <w:rPr>
          <w:rFonts w:cs="Arial"/>
          <w:sz w:val="18"/>
          <w:szCs w:val="18"/>
        </w:rPr>
        <w:t xml:space="preserve">as indicated in the LS, </w:t>
      </w:r>
      <w:r w:rsidRPr="00B2058B">
        <w:rPr>
          <w:rFonts w:cs="Arial"/>
          <w:sz w:val="18"/>
          <w:szCs w:val="18"/>
        </w:rPr>
        <w:t xml:space="preserve">this second </w:t>
      </w:r>
      <w:proofErr w:type="spellStart"/>
      <w:r w:rsidRPr="00B2058B">
        <w:rPr>
          <w:rFonts w:cs="Arial"/>
          <w:sz w:val="18"/>
          <w:szCs w:val="18"/>
        </w:rPr>
        <w:t>ResumeRequest</w:t>
      </w:r>
      <w:proofErr w:type="spellEnd"/>
      <w:r w:rsidRPr="00B2058B">
        <w:rPr>
          <w:rFonts w:cs="Arial"/>
          <w:sz w:val="18"/>
          <w:szCs w:val="18"/>
        </w:rPr>
        <w:t xml:space="preserve"> reuses the I-RNTI and </w:t>
      </w:r>
      <w:proofErr w:type="spellStart"/>
      <w:r w:rsidRPr="00B2058B">
        <w:rPr>
          <w:rFonts w:cs="Arial"/>
          <w:sz w:val="18"/>
          <w:szCs w:val="18"/>
        </w:rPr>
        <w:t>resumeMAC</w:t>
      </w:r>
      <w:proofErr w:type="spellEnd"/>
      <w:r w:rsidRPr="00B2058B">
        <w:rPr>
          <w:rFonts w:cs="Arial"/>
          <w:sz w:val="18"/>
          <w:szCs w:val="18"/>
        </w:rPr>
        <w:t xml:space="preserve">-I in the same cell as UE has not received the new NCC. It has been noted in </w:t>
      </w:r>
      <w:r w:rsidR="00650F05">
        <w:rPr>
          <w:rFonts w:cs="Arial"/>
          <w:sz w:val="18"/>
          <w:szCs w:val="18"/>
        </w:rPr>
        <w:t>LS</w:t>
      </w:r>
      <w:r w:rsidRPr="00B2058B">
        <w:rPr>
          <w:rFonts w:cs="Arial"/>
          <w:sz w:val="18"/>
          <w:szCs w:val="18"/>
        </w:rPr>
        <w:t xml:space="preserve"> that this reuse of the I-RNTI and </w:t>
      </w:r>
      <w:proofErr w:type="spellStart"/>
      <w:r w:rsidRPr="00B2058B">
        <w:rPr>
          <w:rFonts w:cs="Arial"/>
          <w:sz w:val="18"/>
          <w:szCs w:val="18"/>
        </w:rPr>
        <w:t>resumeMAC</w:t>
      </w:r>
      <w:proofErr w:type="spellEnd"/>
      <w:r w:rsidRPr="00B2058B">
        <w:rPr>
          <w:rFonts w:cs="Arial"/>
          <w:sz w:val="18"/>
          <w:szCs w:val="18"/>
        </w:rPr>
        <w:t xml:space="preserve">-I can already happen in Rel-15/16 after </w:t>
      </w:r>
      <w:r w:rsidR="00BB6781">
        <w:rPr>
          <w:rFonts w:cs="Arial"/>
          <w:sz w:val="18"/>
          <w:szCs w:val="18"/>
        </w:rPr>
        <w:t xml:space="preserve">the </w:t>
      </w:r>
      <w:r w:rsidRPr="00B2058B">
        <w:rPr>
          <w:rFonts w:cs="Arial"/>
          <w:sz w:val="18"/>
          <w:szCs w:val="18"/>
        </w:rPr>
        <w:t>reception of a</w:t>
      </w:r>
      <w:r w:rsidR="00BB6781">
        <w:rPr>
          <w:rFonts w:cs="Arial"/>
          <w:sz w:val="18"/>
          <w:szCs w:val="18"/>
        </w:rPr>
        <w:t>n</w:t>
      </w:r>
      <w:r w:rsidRPr="00B2058B">
        <w:rPr>
          <w:rFonts w:cs="Arial"/>
          <w:sz w:val="18"/>
          <w:szCs w:val="18"/>
        </w:rPr>
        <w:t xml:space="preserve"> </w:t>
      </w:r>
      <w:proofErr w:type="spellStart"/>
      <w:r w:rsidRPr="00B2058B">
        <w:rPr>
          <w:rFonts w:cs="Arial"/>
          <w:sz w:val="18"/>
          <w:szCs w:val="18"/>
        </w:rPr>
        <w:t>RRCReject</w:t>
      </w:r>
      <w:proofErr w:type="spellEnd"/>
      <w:r w:rsidRPr="00B2058B">
        <w:rPr>
          <w:rFonts w:cs="Arial"/>
          <w:sz w:val="18"/>
          <w:szCs w:val="18"/>
        </w:rPr>
        <w:t xml:space="preserve"> message.</w:t>
      </w:r>
      <w:r w:rsidR="00650F05">
        <w:rPr>
          <w:rFonts w:cs="Arial"/>
          <w:sz w:val="18"/>
          <w:szCs w:val="18"/>
        </w:rPr>
        <w:t xml:space="preserve"> </w:t>
      </w:r>
      <w:r w:rsidR="008422E2">
        <w:rPr>
          <w:rFonts w:cs="Arial"/>
          <w:sz w:val="18"/>
          <w:szCs w:val="18"/>
        </w:rPr>
        <w:t xml:space="preserve">In repeated RRC resume requests using </w:t>
      </w:r>
      <w:r w:rsidR="00BB6781">
        <w:rPr>
          <w:rFonts w:cs="Arial"/>
          <w:sz w:val="18"/>
          <w:szCs w:val="18"/>
        </w:rPr>
        <w:t xml:space="preserve">the same I-RNTI and keys using old NCC(active </w:t>
      </w:r>
      <w:proofErr w:type="spellStart"/>
      <w:r w:rsidR="00BB6781">
        <w:rPr>
          <w:rFonts w:cs="Arial"/>
          <w:sz w:val="18"/>
          <w:szCs w:val="18"/>
        </w:rPr>
        <w:t>KRRCInt</w:t>
      </w:r>
      <w:proofErr w:type="spellEnd"/>
      <w:r w:rsidR="00BB6781">
        <w:rPr>
          <w:rFonts w:cs="Arial"/>
          <w:sz w:val="18"/>
          <w:szCs w:val="18"/>
        </w:rPr>
        <w:t xml:space="preserve">) would result in the same </w:t>
      </w:r>
      <w:proofErr w:type="spellStart"/>
      <w:r w:rsidR="00BB6781">
        <w:rPr>
          <w:rFonts w:cs="Arial"/>
          <w:sz w:val="18"/>
          <w:szCs w:val="18"/>
        </w:rPr>
        <w:t>ResumeMAC</w:t>
      </w:r>
      <w:proofErr w:type="spellEnd"/>
      <w:r w:rsidR="00BB6781">
        <w:rPr>
          <w:rFonts w:cs="Arial"/>
          <w:sz w:val="18"/>
          <w:szCs w:val="18"/>
        </w:rPr>
        <w:t>-I, leading</w:t>
      </w:r>
      <w:r w:rsidR="000432D3">
        <w:rPr>
          <w:rFonts w:cs="Arial"/>
          <w:sz w:val="18"/>
          <w:szCs w:val="18"/>
        </w:rPr>
        <w:t xml:space="preserve"> to replay attacks. </w:t>
      </w:r>
      <w:r>
        <w:rPr>
          <w:rFonts w:cs="Arial"/>
          <w:sz w:val="18"/>
          <w:szCs w:val="18"/>
        </w:rPr>
        <w:t>So,</w:t>
      </w:r>
      <w:r w:rsidR="000432D3">
        <w:rPr>
          <w:rFonts w:cs="Arial"/>
          <w:sz w:val="18"/>
          <w:szCs w:val="18"/>
        </w:rPr>
        <w:t xml:space="preserve"> </w:t>
      </w:r>
      <w:r w:rsidR="00BB6781">
        <w:rPr>
          <w:rFonts w:cs="Arial"/>
          <w:sz w:val="18"/>
          <w:szCs w:val="18"/>
        </w:rPr>
        <w:t xml:space="preserve">at least a new </w:t>
      </w:r>
      <w:proofErr w:type="spellStart"/>
      <w:r w:rsidR="00BB6781">
        <w:rPr>
          <w:rFonts w:cs="Arial"/>
          <w:sz w:val="18"/>
          <w:szCs w:val="18"/>
        </w:rPr>
        <w:t>resumeMAC</w:t>
      </w:r>
      <w:proofErr w:type="spellEnd"/>
      <w:r w:rsidR="00BB6781">
        <w:rPr>
          <w:rFonts w:cs="Arial"/>
          <w:sz w:val="18"/>
          <w:szCs w:val="18"/>
        </w:rPr>
        <w:t>-</w:t>
      </w:r>
      <w:r w:rsidR="00BB6781">
        <w:rPr>
          <w:rFonts w:cs="Arial"/>
          <w:sz w:val="18"/>
          <w:szCs w:val="18"/>
        </w:rPr>
        <w:lastRenderedPageBreak/>
        <w:t>I needs to be sent to avoid replay attacks in successive attempt</w:t>
      </w:r>
      <w:r w:rsidR="00A0689E">
        <w:rPr>
          <w:rFonts w:cs="Arial"/>
          <w:sz w:val="18"/>
          <w:szCs w:val="18"/>
        </w:rPr>
        <w:t xml:space="preserve">s. </w:t>
      </w:r>
      <w:r w:rsidR="00BB6781">
        <w:rPr>
          <w:rFonts w:cs="Arial"/>
          <w:sz w:val="18"/>
          <w:szCs w:val="18"/>
        </w:rPr>
        <w:t xml:space="preserve">The question </w:t>
      </w:r>
      <w:r w:rsidR="00A0689E">
        <w:rPr>
          <w:rFonts w:cs="Arial"/>
          <w:sz w:val="18"/>
          <w:szCs w:val="18"/>
        </w:rPr>
        <w:t xml:space="preserve">also mentions that repeating a </w:t>
      </w:r>
      <w:proofErr w:type="spellStart"/>
      <w:r w:rsidR="00A0689E">
        <w:rPr>
          <w:rFonts w:cs="Arial"/>
          <w:sz w:val="18"/>
          <w:szCs w:val="18"/>
        </w:rPr>
        <w:t>resumeMAC</w:t>
      </w:r>
      <w:proofErr w:type="spellEnd"/>
      <w:r w:rsidR="00A0689E">
        <w:rPr>
          <w:rFonts w:cs="Arial"/>
          <w:sz w:val="18"/>
          <w:szCs w:val="18"/>
        </w:rPr>
        <w:t>-I is already done wh</w:t>
      </w:r>
      <w:r w:rsidR="00BA6D1B">
        <w:rPr>
          <w:rFonts w:cs="Arial"/>
          <w:sz w:val="18"/>
          <w:szCs w:val="18"/>
        </w:rPr>
        <w:t xml:space="preserve">en RRC reject message is received from the </w:t>
      </w:r>
      <w:proofErr w:type="spellStart"/>
      <w:r w:rsidR="00BA6D1B">
        <w:rPr>
          <w:rFonts w:cs="Arial"/>
          <w:sz w:val="18"/>
          <w:szCs w:val="18"/>
        </w:rPr>
        <w:t>gNB</w:t>
      </w:r>
      <w:proofErr w:type="spellEnd"/>
      <w:r w:rsidR="00BB6781">
        <w:rPr>
          <w:rFonts w:cs="Arial"/>
          <w:sz w:val="18"/>
          <w:szCs w:val="18"/>
        </w:rPr>
        <w:t xml:space="preserve">; </w:t>
      </w:r>
      <w:r w:rsidR="00BA6D1B">
        <w:rPr>
          <w:rFonts w:cs="Arial"/>
          <w:sz w:val="18"/>
          <w:szCs w:val="18"/>
        </w:rPr>
        <w:t>in this case, UE re</w:t>
      </w:r>
      <w:r w:rsidR="00FA5ECA">
        <w:rPr>
          <w:rFonts w:cs="Arial"/>
          <w:sz w:val="18"/>
          <w:szCs w:val="18"/>
        </w:rPr>
        <w:t xml:space="preserve">peats the message. </w:t>
      </w:r>
    </w:p>
    <w:p w14:paraId="2F35B906" w14:textId="1CEE880D" w:rsidR="00DB081A" w:rsidRPr="00EB02BF" w:rsidRDefault="00DB081A" w:rsidP="0005079E">
      <w:pPr>
        <w:pStyle w:val="BodyText"/>
        <w:rPr>
          <w:rFonts w:cs="Arial"/>
          <w:b/>
          <w:bCs/>
          <w:sz w:val="18"/>
          <w:szCs w:val="18"/>
        </w:rPr>
      </w:pPr>
      <w:r w:rsidRPr="00EB02BF">
        <w:rPr>
          <w:rFonts w:cs="Arial"/>
          <w:b/>
          <w:bCs/>
          <w:sz w:val="18"/>
          <w:szCs w:val="18"/>
        </w:rPr>
        <w:t xml:space="preserve">Observation </w:t>
      </w:r>
      <w:r w:rsidR="007C6480" w:rsidRPr="00EB02BF">
        <w:rPr>
          <w:rFonts w:cs="Arial"/>
          <w:b/>
          <w:bCs/>
          <w:sz w:val="18"/>
          <w:szCs w:val="18"/>
        </w:rPr>
        <w:t>1</w:t>
      </w:r>
      <w:r w:rsidRPr="00EB02BF">
        <w:rPr>
          <w:rFonts w:cs="Arial"/>
          <w:b/>
          <w:bCs/>
          <w:sz w:val="18"/>
          <w:szCs w:val="18"/>
        </w:rPr>
        <w:t xml:space="preserve">: CCCH message </w:t>
      </w:r>
      <w:r w:rsidR="00B87E00" w:rsidRPr="00EB02BF">
        <w:rPr>
          <w:rFonts w:cs="Arial"/>
          <w:b/>
          <w:bCs/>
          <w:sz w:val="18"/>
          <w:szCs w:val="18"/>
        </w:rPr>
        <w:t>reusing</w:t>
      </w:r>
      <w:r w:rsidRPr="00EB02BF">
        <w:rPr>
          <w:rFonts w:cs="Arial"/>
          <w:b/>
          <w:bCs/>
          <w:sz w:val="18"/>
          <w:szCs w:val="18"/>
        </w:rPr>
        <w:t xml:space="preserve"> the I-RNTI and </w:t>
      </w:r>
      <w:proofErr w:type="spellStart"/>
      <w:r w:rsidRPr="00EB02BF">
        <w:rPr>
          <w:rFonts w:cs="Arial"/>
          <w:b/>
          <w:bCs/>
          <w:sz w:val="18"/>
          <w:szCs w:val="18"/>
        </w:rPr>
        <w:t>resumeMAC</w:t>
      </w:r>
      <w:proofErr w:type="spellEnd"/>
      <w:r w:rsidRPr="00EB02BF">
        <w:rPr>
          <w:rFonts w:cs="Arial"/>
          <w:b/>
          <w:bCs/>
          <w:sz w:val="18"/>
          <w:szCs w:val="18"/>
        </w:rPr>
        <w:t xml:space="preserve">-I </w:t>
      </w:r>
      <w:r w:rsidR="00B87E00" w:rsidRPr="00EB02BF">
        <w:rPr>
          <w:rFonts w:cs="Arial"/>
          <w:b/>
          <w:bCs/>
          <w:sz w:val="18"/>
          <w:szCs w:val="18"/>
        </w:rPr>
        <w:t xml:space="preserve">without </w:t>
      </w:r>
      <w:proofErr w:type="spellStart"/>
      <w:r w:rsidR="00B87E00" w:rsidRPr="00EB02BF">
        <w:rPr>
          <w:rFonts w:cs="Arial"/>
          <w:b/>
          <w:bCs/>
          <w:sz w:val="18"/>
          <w:szCs w:val="18"/>
        </w:rPr>
        <w:t>RRCReject</w:t>
      </w:r>
      <w:proofErr w:type="spellEnd"/>
      <w:r w:rsidR="00B87E00" w:rsidRPr="00EB02BF">
        <w:rPr>
          <w:rFonts w:cs="Arial"/>
          <w:b/>
          <w:bCs/>
          <w:sz w:val="18"/>
          <w:szCs w:val="18"/>
        </w:rPr>
        <w:t xml:space="preserve"> </w:t>
      </w:r>
      <w:r w:rsidRPr="00EB02BF">
        <w:rPr>
          <w:rFonts w:cs="Arial"/>
          <w:b/>
          <w:bCs/>
          <w:sz w:val="18"/>
          <w:szCs w:val="18"/>
        </w:rPr>
        <w:t xml:space="preserve">will </w:t>
      </w:r>
      <w:r w:rsidR="00B87E00" w:rsidRPr="00EB02BF">
        <w:rPr>
          <w:rFonts w:cs="Arial"/>
          <w:b/>
          <w:bCs/>
          <w:sz w:val="18"/>
          <w:szCs w:val="18"/>
        </w:rPr>
        <w:t>result in keystream repetition</w:t>
      </w:r>
      <w:r w:rsidRPr="00EB02BF">
        <w:rPr>
          <w:rFonts w:cs="Arial"/>
          <w:b/>
          <w:bCs/>
          <w:sz w:val="18"/>
          <w:szCs w:val="18"/>
        </w:rPr>
        <w:t xml:space="preserve"> </w:t>
      </w:r>
      <w:r w:rsidR="00B87E00" w:rsidRPr="00EB02BF">
        <w:rPr>
          <w:rFonts w:cs="Arial"/>
          <w:b/>
          <w:bCs/>
          <w:sz w:val="18"/>
          <w:szCs w:val="18"/>
        </w:rPr>
        <w:t xml:space="preserve">and </w:t>
      </w:r>
      <w:r w:rsidR="00E1794A" w:rsidRPr="00EB02BF">
        <w:rPr>
          <w:rFonts w:cs="Arial"/>
          <w:b/>
          <w:bCs/>
          <w:sz w:val="18"/>
          <w:szCs w:val="18"/>
        </w:rPr>
        <w:t>replay attacks</w:t>
      </w:r>
      <w:r w:rsidR="00B87E00" w:rsidRPr="00EB02BF">
        <w:rPr>
          <w:rFonts w:cs="Arial"/>
          <w:b/>
          <w:bCs/>
          <w:sz w:val="18"/>
          <w:szCs w:val="18"/>
        </w:rPr>
        <w:t xml:space="preserve">. </w:t>
      </w:r>
    </w:p>
    <w:p w14:paraId="70392F51" w14:textId="539FB403" w:rsidR="001F1163" w:rsidRPr="00EB02BF" w:rsidRDefault="001F1163" w:rsidP="001F1163">
      <w:pPr>
        <w:rPr>
          <w:rFonts w:ascii="Arial" w:hAnsi="Arial" w:cs="Arial"/>
          <w:b/>
          <w:bCs/>
          <w:sz w:val="18"/>
          <w:szCs w:val="18"/>
        </w:rPr>
      </w:pPr>
      <w:r w:rsidRPr="00EB02BF">
        <w:rPr>
          <w:rFonts w:ascii="Arial" w:hAnsi="Arial" w:cs="Arial"/>
          <w:b/>
          <w:bCs/>
          <w:sz w:val="18"/>
          <w:szCs w:val="18"/>
        </w:rPr>
        <w:t xml:space="preserve">Observation </w:t>
      </w:r>
      <w:r w:rsidR="007C6480" w:rsidRPr="00EB02BF">
        <w:rPr>
          <w:rFonts w:ascii="Arial" w:hAnsi="Arial" w:cs="Arial"/>
          <w:b/>
          <w:bCs/>
          <w:sz w:val="18"/>
          <w:szCs w:val="18"/>
        </w:rPr>
        <w:t>2</w:t>
      </w:r>
      <w:r w:rsidRPr="00EB02BF">
        <w:rPr>
          <w:rFonts w:ascii="Arial" w:hAnsi="Arial" w:cs="Arial"/>
          <w:b/>
          <w:bCs/>
          <w:sz w:val="18"/>
          <w:szCs w:val="18"/>
        </w:rPr>
        <w:t xml:space="preserve">: A rogue UE may </w:t>
      </w:r>
      <w:r w:rsidR="003107B8">
        <w:rPr>
          <w:rFonts w:ascii="Arial" w:hAnsi="Arial" w:cs="Arial"/>
          <w:b/>
          <w:bCs/>
          <w:sz w:val="18"/>
          <w:szCs w:val="18"/>
        </w:rPr>
        <w:t xml:space="preserve">disrupt and </w:t>
      </w:r>
      <w:r w:rsidRPr="00EB02BF">
        <w:rPr>
          <w:rFonts w:ascii="Arial" w:hAnsi="Arial" w:cs="Arial"/>
          <w:b/>
          <w:bCs/>
          <w:sz w:val="18"/>
          <w:szCs w:val="18"/>
        </w:rPr>
        <w:t xml:space="preserve">redirect a downlink message intended to the real UE to itself by replaying the same RRC Resume Request message. </w:t>
      </w:r>
    </w:p>
    <w:p w14:paraId="5CD93833" w14:textId="1C683A77" w:rsidR="001F1163" w:rsidRDefault="001F1163" w:rsidP="001F1163">
      <w:pPr>
        <w:rPr>
          <w:rFonts w:ascii="Arial" w:hAnsi="Arial" w:cs="Arial"/>
          <w:b/>
          <w:sz w:val="18"/>
          <w:szCs w:val="18"/>
        </w:rPr>
      </w:pPr>
      <w:r w:rsidRPr="00EB02BF">
        <w:rPr>
          <w:rFonts w:ascii="Arial" w:hAnsi="Arial" w:cs="Arial"/>
          <w:b/>
          <w:bCs/>
          <w:sz w:val="18"/>
          <w:szCs w:val="18"/>
        </w:rPr>
        <w:t xml:space="preserve">Observation </w:t>
      </w:r>
      <w:r w:rsidR="007C6480" w:rsidRPr="00EB02BF">
        <w:rPr>
          <w:rFonts w:ascii="Arial" w:hAnsi="Arial" w:cs="Arial"/>
          <w:b/>
          <w:bCs/>
          <w:sz w:val="18"/>
          <w:szCs w:val="18"/>
        </w:rPr>
        <w:t>3</w:t>
      </w:r>
      <w:r w:rsidRPr="00EB02BF">
        <w:rPr>
          <w:rFonts w:ascii="Arial" w:hAnsi="Arial" w:cs="Arial"/>
          <w:b/>
          <w:bCs/>
          <w:sz w:val="18"/>
          <w:szCs w:val="18"/>
        </w:rPr>
        <w:t xml:space="preserve">: A rogue </w:t>
      </w:r>
      <w:r w:rsidR="00E733FE" w:rsidRPr="00EB02BF">
        <w:rPr>
          <w:rFonts w:ascii="Arial" w:hAnsi="Arial" w:cs="Arial"/>
          <w:b/>
          <w:bCs/>
          <w:sz w:val="18"/>
          <w:szCs w:val="18"/>
        </w:rPr>
        <w:t xml:space="preserve">UE </w:t>
      </w:r>
      <w:r w:rsidRPr="00EB02BF">
        <w:rPr>
          <w:rFonts w:ascii="Arial" w:hAnsi="Arial" w:cs="Arial"/>
          <w:b/>
          <w:bCs/>
          <w:sz w:val="18"/>
          <w:szCs w:val="18"/>
        </w:rPr>
        <w:t xml:space="preserve">may cause the network in </w:t>
      </w:r>
      <w:r w:rsidR="00E1794A" w:rsidRPr="00EB02BF">
        <w:rPr>
          <w:rFonts w:ascii="Arial" w:hAnsi="Arial" w:cs="Arial"/>
          <w:b/>
          <w:bCs/>
          <w:sz w:val="18"/>
          <w:szCs w:val="18"/>
        </w:rPr>
        <w:t xml:space="preserve">a </w:t>
      </w:r>
      <w:r w:rsidRPr="00EB02BF">
        <w:rPr>
          <w:rFonts w:ascii="Arial" w:hAnsi="Arial" w:cs="Arial"/>
          <w:b/>
          <w:bCs/>
          <w:noProof/>
          <w:sz w:val="18"/>
          <w:szCs w:val="18"/>
        </w:rPr>
        <w:t>confusing state</w:t>
      </w:r>
      <w:r w:rsidRPr="00EB02BF">
        <w:rPr>
          <w:rFonts w:ascii="Arial" w:hAnsi="Arial" w:cs="Arial"/>
          <w:b/>
          <w:bCs/>
          <w:sz w:val="18"/>
          <w:szCs w:val="18"/>
        </w:rPr>
        <w:t xml:space="preserve"> by replaying the same RRC Resume Request message.  </w:t>
      </w:r>
      <w:r w:rsidRPr="00EB02BF">
        <w:rPr>
          <w:rFonts w:ascii="Arial" w:hAnsi="Arial" w:cs="Arial"/>
          <w:b/>
          <w:bCs/>
          <w:noProof/>
          <w:sz w:val="18"/>
          <w:szCs w:val="18"/>
        </w:rPr>
        <w:t>This</w:t>
      </w:r>
      <w:r w:rsidRPr="00EB02BF">
        <w:rPr>
          <w:rFonts w:ascii="Arial" w:hAnsi="Arial" w:cs="Arial"/>
          <w:b/>
          <w:bCs/>
          <w:sz w:val="18"/>
          <w:szCs w:val="18"/>
        </w:rPr>
        <w:t xml:space="preserve"> is because after receiving RRC Resume Request, the network neither receives any data from the Real UE no</w:t>
      </w:r>
      <w:r w:rsidR="00E1794A" w:rsidRPr="00EB02BF">
        <w:rPr>
          <w:rFonts w:ascii="Arial" w:hAnsi="Arial" w:cs="Arial"/>
          <w:b/>
          <w:bCs/>
          <w:sz w:val="18"/>
          <w:szCs w:val="18"/>
        </w:rPr>
        <w:t>r has any downlink data sent</w:t>
      </w:r>
      <w:r w:rsidRPr="00EB02BF">
        <w:rPr>
          <w:rFonts w:ascii="Arial" w:hAnsi="Arial" w:cs="Arial"/>
          <w:b/>
          <w:bCs/>
          <w:sz w:val="18"/>
          <w:szCs w:val="18"/>
        </w:rPr>
        <w:t xml:space="preserve"> to the real UE</w:t>
      </w:r>
      <w:r w:rsidR="003107B8">
        <w:rPr>
          <w:rFonts w:ascii="Arial" w:hAnsi="Arial" w:cs="Arial"/>
          <w:b/>
          <w:bCs/>
          <w:sz w:val="18"/>
          <w:szCs w:val="18"/>
        </w:rPr>
        <w:t xml:space="preserve"> leading to a targeted DoS attack</w:t>
      </w:r>
      <w:r>
        <w:rPr>
          <w:rFonts w:ascii="Arial" w:hAnsi="Arial" w:cs="Arial"/>
          <w:sz w:val="18"/>
          <w:szCs w:val="18"/>
        </w:rPr>
        <w:t xml:space="preserve">. </w:t>
      </w:r>
    </w:p>
    <w:p w14:paraId="093759F9" w14:textId="39431E3D" w:rsidR="00B87E00" w:rsidRPr="00EB02BF" w:rsidRDefault="001F1163" w:rsidP="001F1163">
      <w:pPr>
        <w:pStyle w:val="BodyText"/>
        <w:rPr>
          <w:rFonts w:cs="Arial"/>
          <w:b/>
          <w:sz w:val="18"/>
          <w:szCs w:val="18"/>
        </w:rPr>
      </w:pPr>
      <w:r w:rsidRPr="00EB02BF">
        <w:rPr>
          <w:rFonts w:cs="Arial"/>
          <w:b/>
          <w:sz w:val="18"/>
          <w:szCs w:val="18"/>
        </w:rPr>
        <w:t>Proposal</w:t>
      </w:r>
      <w:r w:rsidR="00006527" w:rsidRPr="00EB02BF">
        <w:rPr>
          <w:rFonts w:cs="Arial"/>
          <w:b/>
          <w:sz w:val="18"/>
          <w:szCs w:val="18"/>
        </w:rPr>
        <w:t xml:space="preserve"> 1</w:t>
      </w:r>
      <w:r w:rsidRPr="00EB02BF">
        <w:rPr>
          <w:rFonts w:cs="Arial"/>
          <w:b/>
          <w:sz w:val="18"/>
          <w:szCs w:val="18"/>
        </w:rPr>
        <w:t xml:space="preserve">:  To avoid potential Replay Attack, UE </w:t>
      </w:r>
      <w:r w:rsidR="00E53E17" w:rsidRPr="00EB02BF">
        <w:rPr>
          <w:rFonts w:cs="Arial"/>
          <w:b/>
          <w:sz w:val="18"/>
          <w:szCs w:val="18"/>
        </w:rPr>
        <w:t>should not send</w:t>
      </w:r>
      <w:r w:rsidRPr="00EB02BF">
        <w:rPr>
          <w:rFonts w:cs="Arial"/>
          <w:b/>
          <w:sz w:val="18"/>
          <w:szCs w:val="18"/>
        </w:rPr>
        <w:t xml:space="preserve"> Resume Request message </w:t>
      </w:r>
      <w:r w:rsidR="00E53E17" w:rsidRPr="00EB02BF">
        <w:rPr>
          <w:rFonts w:cs="Arial"/>
          <w:b/>
          <w:sz w:val="18"/>
          <w:szCs w:val="18"/>
        </w:rPr>
        <w:t xml:space="preserve">with </w:t>
      </w:r>
      <w:r w:rsidR="00261C92" w:rsidRPr="00EB02BF">
        <w:rPr>
          <w:rFonts w:cs="Arial"/>
          <w:b/>
          <w:sz w:val="18"/>
          <w:szCs w:val="18"/>
        </w:rPr>
        <w:t xml:space="preserve">the </w:t>
      </w:r>
      <w:r w:rsidR="00E53E17" w:rsidRPr="00EB02BF">
        <w:rPr>
          <w:rFonts w:cs="Arial"/>
          <w:b/>
          <w:sz w:val="18"/>
          <w:szCs w:val="18"/>
        </w:rPr>
        <w:t xml:space="preserve">same I-RNTI and </w:t>
      </w:r>
      <w:proofErr w:type="spellStart"/>
      <w:r w:rsidR="00E53E17" w:rsidRPr="00EB02BF">
        <w:rPr>
          <w:rFonts w:cs="Arial"/>
          <w:b/>
          <w:sz w:val="18"/>
          <w:szCs w:val="18"/>
        </w:rPr>
        <w:t>resumeMAC</w:t>
      </w:r>
      <w:proofErr w:type="spellEnd"/>
      <w:r w:rsidR="00E53E17" w:rsidRPr="00EB02BF">
        <w:rPr>
          <w:rFonts w:cs="Arial"/>
          <w:b/>
          <w:sz w:val="18"/>
          <w:szCs w:val="18"/>
        </w:rPr>
        <w:t>-I.</w:t>
      </w:r>
    </w:p>
    <w:p w14:paraId="1863865C" w14:textId="5286F2D6" w:rsidR="008E4545" w:rsidRDefault="008E4545" w:rsidP="002A0C4C">
      <w:pPr>
        <w:rPr>
          <w:rFonts w:ascii="Arial" w:hAnsi="Arial" w:cs="Arial"/>
          <w:sz w:val="18"/>
          <w:szCs w:val="18"/>
        </w:rPr>
      </w:pPr>
      <w:bookmarkStart w:id="1" w:name="_Toc490251255"/>
      <w:bookmarkStart w:id="2" w:name="_Toc490252160"/>
    </w:p>
    <w:p w14:paraId="3D262714" w14:textId="5F22FBD4" w:rsidR="002A0C4C" w:rsidRPr="0024067E" w:rsidRDefault="002A0C4C" w:rsidP="002A0C4C">
      <w:pPr>
        <w:rPr>
          <w:rFonts w:ascii="Arial" w:hAnsi="Arial" w:cs="Arial"/>
          <w:i/>
          <w:sz w:val="18"/>
          <w:u w:val="single"/>
        </w:rPr>
      </w:pPr>
      <w:r w:rsidRPr="0024067E">
        <w:rPr>
          <w:rFonts w:ascii="Arial" w:hAnsi="Arial" w:cs="Arial"/>
          <w:i/>
          <w:sz w:val="18"/>
          <w:u w:val="single"/>
        </w:rPr>
        <w:t xml:space="preserve">Q.2: </w:t>
      </w:r>
      <w:r w:rsidR="006D5CA6" w:rsidRPr="00456FCD">
        <w:rPr>
          <w:rFonts w:ascii="Arial" w:hAnsi="Arial" w:cs="Arial"/>
          <w:i/>
          <w:iCs/>
          <w:color w:val="000000"/>
        </w:rPr>
        <w:t xml:space="preserve">Can </w:t>
      </w:r>
      <w:r w:rsidR="006D5CA6" w:rsidRPr="00456FCD">
        <w:rPr>
          <w:rFonts w:ascii="Arial" w:hAnsi="Arial" w:cs="Arial"/>
          <w:i/>
          <w:iCs/>
          <w:lang w:eastAsia="sv-SE"/>
        </w:rPr>
        <w:t>NCC and I-RNTI from a former cell in which an SDT procedure was initiated be reused to initiate a new SDT procedure in a new cell</w:t>
      </w:r>
      <w:r w:rsidR="006D5CA6">
        <w:rPr>
          <w:rFonts w:ascii="Arial" w:hAnsi="Arial" w:cs="Arial"/>
          <w:i/>
          <w:sz w:val="18"/>
          <w:u w:val="single"/>
        </w:rPr>
        <w:t>?</w:t>
      </w:r>
      <w:r w:rsidRPr="0024067E">
        <w:rPr>
          <w:rFonts w:ascii="Arial" w:hAnsi="Arial" w:cs="Arial"/>
          <w:i/>
          <w:sz w:val="18"/>
          <w:u w:val="single"/>
        </w:rPr>
        <w:t>”</w:t>
      </w:r>
    </w:p>
    <w:p w14:paraId="359F6D03" w14:textId="206977AA" w:rsidR="0055638A" w:rsidRDefault="0055638A" w:rsidP="007675FC">
      <w:pPr>
        <w:rPr>
          <w:rFonts w:ascii="Arial" w:hAnsi="Arial" w:cs="Arial"/>
          <w:sz w:val="18"/>
          <w:szCs w:val="18"/>
        </w:rPr>
      </w:pPr>
      <w:r>
        <w:rPr>
          <w:rFonts w:ascii="Arial" w:hAnsi="Arial" w:cs="Arial"/>
          <w:sz w:val="18"/>
          <w:szCs w:val="18"/>
        </w:rPr>
        <w:t>Following figure 3, shows the issue in the question</w:t>
      </w:r>
    </w:p>
    <w:p w14:paraId="292B103E" w14:textId="55B8AF40" w:rsidR="00AF6E29" w:rsidRDefault="00AF6E29" w:rsidP="007675FC">
      <w:pPr>
        <w:rPr>
          <w:rFonts w:ascii="Arial" w:hAnsi="Arial" w:cs="Arial"/>
          <w:sz w:val="18"/>
          <w:szCs w:val="18"/>
        </w:rPr>
      </w:pPr>
      <w:r w:rsidRPr="00AF6E29">
        <w:rPr>
          <w:noProof/>
        </w:rPr>
        <w:drawing>
          <wp:inline distT="0" distB="0" distL="0" distR="0" wp14:anchorId="78F0F01D" wp14:editId="3FC07797">
            <wp:extent cx="6120765" cy="315722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3157220"/>
                    </a:xfrm>
                    <a:prstGeom prst="rect">
                      <a:avLst/>
                    </a:prstGeom>
                    <a:noFill/>
                    <a:ln>
                      <a:noFill/>
                    </a:ln>
                  </pic:spPr>
                </pic:pic>
              </a:graphicData>
            </a:graphic>
          </wp:inline>
        </w:drawing>
      </w:r>
    </w:p>
    <w:p w14:paraId="29280A76" w14:textId="361DB318" w:rsidR="00AF6E29" w:rsidRPr="00465238" w:rsidRDefault="00AF6E29" w:rsidP="00465238">
      <w:pPr>
        <w:jc w:val="center"/>
        <w:rPr>
          <w:rFonts w:ascii="Arial" w:hAnsi="Arial" w:cs="Arial"/>
          <w:b/>
          <w:bCs/>
          <w:sz w:val="18"/>
          <w:szCs w:val="18"/>
        </w:rPr>
      </w:pPr>
      <w:r w:rsidRPr="00465238">
        <w:rPr>
          <w:rFonts w:ascii="Arial" w:hAnsi="Arial" w:cs="Arial"/>
          <w:b/>
          <w:bCs/>
          <w:sz w:val="18"/>
          <w:szCs w:val="18"/>
        </w:rPr>
        <w:t>Figure 3: Cell Reselection during SDT session</w:t>
      </w:r>
    </w:p>
    <w:p w14:paraId="17D59A9A" w14:textId="04E57F0F" w:rsidR="00F02431" w:rsidRPr="00F02431" w:rsidRDefault="00F02431" w:rsidP="00F02431">
      <w:pPr>
        <w:rPr>
          <w:rFonts w:ascii="Arial" w:hAnsi="Arial" w:cs="Arial"/>
          <w:sz w:val="18"/>
          <w:szCs w:val="18"/>
        </w:rPr>
      </w:pPr>
      <w:r w:rsidRPr="00F02431">
        <w:rPr>
          <w:rFonts w:ascii="Arial" w:hAnsi="Arial" w:cs="Arial"/>
          <w:sz w:val="18"/>
          <w:szCs w:val="18"/>
        </w:rPr>
        <w:t xml:space="preserve">RAN2 agreed that UE and </w:t>
      </w:r>
      <w:r w:rsidR="00C4088F">
        <w:rPr>
          <w:rFonts w:ascii="Arial" w:hAnsi="Arial" w:cs="Arial"/>
          <w:sz w:val="18"/>
          <w:szCs w:val="18"/>
        </w:rPr>
        <w:t xml:space="preserve">the </w:t>
      </w:r>
      <w:r w:rsidRPr="00F02431">
        <w:rPr>
          <w:rFonts w:ascii="Arial" w:hAnsi="Arial" w:cs="Arial"/>
          <w:sz w:val="18"/>
          <w:szCs w:val="18"/>
        </w:rPr>
        <w:t xml:space="preserve">network </w:t>
      </w:r>
      <w:r w:rsidR="00C4088F" w:rsidRPr="00F02431">
        <w:rPr>
          <w:rFonts w:ascii="Arial" w:hAnsi="Arial" w:cs="Arial"/>
          <w:sz w:val="18"/>
          <w:szCs w:val="18"/>
        </w:rPr>
        <w:t>m</w:t>
      </w:r>
      <w:r w:rsidR="00C4088F">
        <w:rPr>
          <w:rFonts w:ascii="Arial" w:hAnsi="Arial" w:cs="Arial"/>
          <w:sz w:val="18"/>
          <w:szCs w:val="18"/>
        </w:rPr>
        <w:t>ight</w:t>
      </w:r>
      <w:r w:rsidR="00C4088F" w:rsidRPr="00F02431">
        <w:rPr>
          <w:rFonts w:ascii="Arial" w:hAnsi="Arial" w:cs="Arial"/>
          <w:sz w:val="18"/>
          <w:szCs w:val="18"/>
        </w:rPr>
        <w:t xml:space="preserve"> </w:t>
      </w:r>
      <w:r w:rsidRPr="00F02431">
        <w:rPr>
          <w:rFonts w:ascii="Arial" w:hAnsi="Arial" w:cs="Arial"/>
          <w:sz w:val="18"/>
          <w:szCs w:val="18"/>
        </w:rPr>
        <w:t xml:space="preserve">transfer more than one data packet in the UL and DL during an SDT session.  UE is also likely to perform many SDT </w:t>
      </w:r>
      <w:r w:rsidR="00F32536" w:rsidRPr="00F02431">
        <w:rPr>
          <w:rFonts w:ascii="Arial" w:hAnsi="Arial" w:cs="Arial"/>
          <w:sz w:val="18"/>
          <w:szCs w:val="18"/>
        </w:rPr>
        <w:t>transfers. Therefore</w:t>
      </w:r>
      <w:r w:rsidRPr="00F02431">
        <w:rPr>
          <w:rFonts w:ascii="Arial" w:hAnsi="Arial" w:cs="Arial"/>
          <w:sz w:val="18"/>
          <w:szCs w:val="18"/>
        </w:rPr>
        <w:t xml:space="preserve">, after </w:t>
      </w:r>
      <w:r w:rsidR="00C4088F">
        <w:rPr>
          <w:rFonts w:ascii="Arial" w:hAnsi="Arial" w:cs="Arial"/>
          <w:sz w:val="18"/>
          <w:szCs w:val="18"/>
        </w:rPr>
        <w:t xml:space="preserve">the </w:t>
      </w:r>
      <w:r w:rsidRPr="00F02431">
        <w:rPr>
          <w:rFonts w:ascii="Arial" w:hAnsi="Arial" w:cs="Arial"/>
          <w:sz w:val="18"/>
          <w:szCs w:val="18"/>
        </w:rPr>
        <w:t xml:space="preserve">abrupt termination of an SDT session, it might be desirable to enable a </w:t>
      </w:r>
      <w:r w:rsidR="00F32536">
        <w:rPr>
          <w:rFonts w:ascii="Arial" w:hAnsi="Arial" w:cs="Arial"/>
          <w:sz w:val="18"/>
          <w:szCs w:val="18"/>
        </w:rPr>
        <w:t>procedure</w:t>
      </w:r>
      <w:r w:rsidRPr="00F02431">
        <w:rPr>
          <w:rFonts w:ascii="Arial" w:hAnsi="Arial" w:cs="Arial"/>
          <w:sz w:val="18"/>
          <w:szCs w:val="18"/>
        </w:rPr>
        <w:t xml:space="preserve"> that allow</w:t>
      </w:r>
      <w:r w:rsidR="00C4088F">
        <w:rPr>
          <w:rFonts w:ascii="Arial" w:hAnsi="Arial" w:cs="Arial"/>
          <w:sz w:val="18"/>
          <w:szCs w:val="18"/>
        </w:rPr>
        <w:t>s</w:t>
      </w:r>
      <w:r w:rsidRPr="00F02431">
        <w:rPr>
          <w:rFonts w:ascii="Arial" w:hAnsi="Arial" w:cs="Arial"/>
          <w:sz w:val="18"/>
          <w:szCs w:val="18"/>
        </w:rPr>
        <w:t xml:space="preserve"> the UE to complete its SDT data exchange with the minimum data loss, duplication</w:t>
      </w:r>
      <w:r w:rsidR="00C4088F">
        <w:rPr>
          <w:rFonts w:ascii="Arial" w:hAnsi="Arial" w:cs="Arial"/>
          <w:sz w:val="18"/>
          <w:szCs w:val="18"/>
        </w:rPr>
        <w:t>,</w:t>
      </w:r>
      <w:r w:rsidRPr="00F02431">
        <w:rPr>
          <w:rFonts w:ascii="Arial" w:hAnsi="Arial" w:cs="Arial"/>
          <w:sz w:val="18"/>
          <w:szCs w:val="18"/>
        </w:rPr>
        <w:t xml:space="preserve"> and delay. For clarification, the scenario under consideration is captured </w:t>
      </w:r>
      <w:r w:rsidR="00C4088F">
        <w:rPr>
          <w:rFonts w:ascii="Arial" w:hAnsi="Arial" w:cs="Arial"/>
          <w:sz w:val="18"/>
          <w:szCs w:val="18"/>
        </w:rPr>
        <w:t>i</w:t>
      </w:r>
      <w:r w:rsidR="00C4088F" w:rsidRPr="00F02431">
        <w:rPr>
          <w:rFonts w:ascii="Arial" w:hAnsi="Arial" w:cs="Arial"/>
          <w:sz w:val="18"/>
          <w:szCs w:val="18"/>
        </w:rPr>
        <w:t xml:space="preserve">n </w:t>
      </w:r>
      <w:r w:rsidRPr="00F02431">
        <w:rPr>
          <w:rFonts w:ascii="Arial" w:hAnsi="Arial" w:cs="Arial"/>
          <w:sz w:val="18"/>
          <w:szCs w:val="18"/>
        </w:rPr>
        <w:t xml:space="preserve">Figure </w:t>
      </w:r>
      <w:r w:rsidR="00482E68">
        <w:rPr>
          <w:rFonts w:ascii="Arial" w:hAnsi="Arial" w:cs="Arial"/>
          <w:sz w:val="18"/>
          <w:szCs w:val="18"/>
        </w:rPr>
        <w:t>3</w:t>
      </w:r>
      <w:r w:rsidR="00C4088F">
        <w:rPr>
          <w:rFonts w:ascii="Arial" w:hAnsi="Arial" w:cs="Arial"/>
          <w:sz w:val="18"/>
          <w:szCs w:val="18"/>
        </w:rPr>
        <w:t>,</w:t>
      </w:r>
      <w:r w:rsidRPr="00F02431">
        <w:rPr>
          <w:rFonts w:ascii="Arial" w:hAnsi="Arial" w:cs="Arial"/>
          <w:sz w:val="18"/>
          <w:szCs w:val="18"/>
        </w:rPr>
        <w:t xml:space="preserve"> assuming that there might be up to 3 different </w:t>
      </w:r>
      <w:proofErr w:type="spellStart"/>
      <w:r w:rsidRPr="00F02431">
        <w:rPr>
          <w:rFonts w:ascii="Arial" w:hAnsi="Arial" w:cs="Arial"/>
          <w:sz w:val="18"/>
          <w:szCs w:val="18"/>
        </w:rPr>
        <w:t>gNBs</w:t>
      </w:r>
      <w:proofErr w:type="spellEnd"/>
      <w:r w:rsidRPr="00F02431">
        <w:rPr>
          <w:rFonts w:ascii="Arial" w:hAnsi="Arial" w:cs="Arial"/>
          <w:sz w:val="18"/>
          <w:szCs w:val="18"/>
        </w:rPr>
        <w:t xml:space="preserve"> involved:</w:t>
      </w:r>
    </w:p>
    <w:p w14:paraId="7898B645" w14:textId="77777777" w:rsidR="00F02431" w:rsidRPr="00F02431" w:rsidRDefault="00F02431" w:rsidP="00F02431">
      <w:pPr>
        <w:rPr>
          <w:rFonts w:ascii="Arial" w:hAnsi="Arial" w:cs="Arial"/>
          <w:sz w:val="18"/>
          <w:szCs w:val="18"/>
        </w:rPr>
      </w:pPr>
      <w:r w:rsidRPr="00F02431">
        <w:rPr>
          <w:rFonts w:ascii="Arial" w:hAnsi="Arial" w:cs="Arial"/>
          <w:sz w:val="18"/>
          <w:szCs w:val="18"/>
        </w:rPr>
        <w:t>-</w:t>
      </w:r>
      <w:r w:rsidRPr="00F02431">
        <w:rPr>
          <w:rFonts w:ascii="Arial" w:hAnsi="Arial" w:cs="Arial"/>
          <w:sz w:val="18"/>
          <w:szCs w:val="18"/>
        </w:rPr>
        <w:tab/>
        <w:t>gNB0, where the UE context was stored when UE was previously RRC_CONNECTED.</w:t>
      </w:r>
    </w:p>
    <w:p w14:paraId="15957B57" w14:textId="2084BC06" w:rsidR="00F02431" w:rsidRPr="00F02431" w:rsidRDefault="00F02431" w:rsidP="00F02431">
      <w:pPr>
        <w:rPr>
          <w:rFonts w:ascii="Arial" w:hAnsi="Arial" w:cs="Arial"/>
          <w:sz w:val="18"/>
          <w:szCs w:val="18"/>
        </w:rPr>
      </w:pPr>
      <w:r w:rsidRPr="00F02431">
        <w:rPr>
          <w:rFonts w:ascii="Arial" w:hAnsi="Arial" w:cs="Arial"/>
          <w:sz w:val="18"/>
          <w:szCs w:val="18"/>
        </w:rPr>
        <w:t>-</w:t>
      </w:r>
      <w:r w:rsidRPr="00F02431">
        <w:rPr>
          <w:rFonts w:ascii="Arial" w:hAnsi="Arial" w:cs="Arial"/>
          <w:sz w:val="18"/>
          <w:szCs w:val="18"/>
        </w:rPr>
        <w:tab/>
        <w:t xml:space="preserve">gNB1, where UE started the SDT session and </w:t>
      </w:r>
      <w:r w:rsidR="00482E68">
        <w:rPr>
          <w:rFonts w:ascii="Arial" w:hAnsi="Arial" w:cs="Arial"/>
          <w:sz w:val="18"/>
          <w:szCs w:val="18"/>
        </w:rPr>
        <w:t>cell reselection needs to be done</w:t>
      </w:r>
      <w:r w:rsidRPr="00F02431">
        <w:rPr>
          <w:rFonts w:ascii="Arial" w:hAnsi="Arial" w:cs="Arial"/>
          <w:sz w:val="18"/>
          <w:szCs w:val="18"/>
        </w:rPr>
        <w:t>.</w:t>
      </w:r>
    </w:p>
    <w:p w14:paraId="44F210E3" w14:textId="0ECE145B" w:rsidR="00F02431" w:rsidRDefault="00F02431" w:rsidP="00F02431">
      <w:pPr>
        <w:rPr>
          <w:rFonts w:ascii="Arial" w:hAnsi="Arial" w:cs="Arial"/>
          <w:sz w:val="18"/>
          <w:szCs w:val="18"/>
        </w:rPr>
      </w:pPr>
      <w:r w:rsidRPr="00F02431">
        <w:rPr>
          <w:rFonts w:ascii="Arial" w:hAnsi="Arial" w:cs="Arial"/>
          <w:sz w:val="18"/>
          <w:szCs w:val="18"/>
        </w:rPr>
        <w:t>-</w:t>
      </w:r>
      <w:r w:rsidRPr="00F02431">
        <w:rPr>
          <w:rFonts w:ascii="Arial" w:hAnsi="Arial" w:cs="Arial"/>
          <w:sz w:val="18"/>
          <w:szCs w:val="18"/>
        </w:rPr>
        <w:tab/>
        <w:t xml:space="preserve">gNB2, where the UE tries to initiate </w:t>
      </w:r>
      <w:r w:rsidR="00C4088F" w:rsidRPr="00F02431">
        <w:rPr>
          <w:rFonts w:ascii="Arial" w:hAnsi="Arial" w:cs="Arial"/>
          <w:sz w:val="18"/>
          <w:szCs w:val="18"/>
        </w:rPr>
        <w:t>follow</w:t>
      </w:r>
      <w:r w:rsidR="00C4088F">
        <w:rPr>
          <w:rFonts w:ascii="Arial" w:hAnsi="Arial" w:cs="Arial"/>
          <w:sz w:val="18"/>
          <w:szCs w:val="18"/>
        </w:rPr>
        <w:t>-</w:t>
      </w:r>
      <w:r w:rsidRPr="00F02431">
        <w:rPr>
          <w:rFonts w:ascii="Arial" w:hAnsi="Arial" w:cs="Arial"/>
          <w:sz w:val="18"/>
          <w:szCs w:val="18"/>
        </w:rPr>
        <w:t xml:space="preserve">up access after the abrupt termination of </w:t>
      </w:r>
      <w:r w:rsidR="008D4FE3">
        <w:rPr>
          <w:rFonts w:ascii="Arial" w:hAnsi="Arial" w:cs="Arial"/>
          <w:sz w:val="18"/>
          <w:szCs w:val="18"/>
        </w:rPr>
        <w:t xml:space="preserve">the </w:t>
      </w:r>
      <w:r w:rsidRPr="00F02431">
        <w:rPr>
          <w:rFonts w:ascii="Arial" w:hAnsi="Arial" w:cs="Arial"/>
          <w:sz w:val="18"/>
          <w:szCs w:val="18"/>
        </w:rPr>
        <w:t xml:space="preserve">previous SDT </w:t>
      </w:r>
    </w:p>
    <w:p w14:paraId="2192A2A8" w14:textId="0CE2ED20" w:rsidR="007675FC" w:rsidRDefault="00344014" w:rsidP="007675FC">
      <w:pPr>
        <w:rPr>
          <w:rFonts w:ascii="Arial" w:hAnsi="Arial" w:cs="Arial"/>
          <w:sz w:val="18"/>
          <w:szCs w:val="18"/>
        </w:rPr>
      </w:pPr>
      <w:r>
        <w:rPr>
          <w:rFonts w:ascii="Arial" w:hAnsi="Arial" w:cs="Arial"/>
          <w:sz w:val="18"/>
          <w:szCs w:val="18"/>
        </w:rPr>
        <w:t xml:space="preserve">In this </w:t>
      </w:r>
      <w:r w:rsidR="00B34CCD">
        <w:rPr>
          <w:rFonts w:ascii="Arial" w:hAnsi="Arial" w:cs="Arial"/>
          <w:sz w:val="18"/>
          <w:szCs w:val="18"/>
        </w:rPr>
        <w:t>scenario, if</w:t>
      </w:r>
      <w:r w:rsidRPr="00344014">
        <w:rPr>
          <w:rFonts w:ascii="Arial" w:hAnsi="Arial" w:cs="Arial"/>
          <w:sz w:val="18"/>
          <w:szCs w:val="18"/>
        </w:rPr>
        <w:t xml:space="preserve"> UE attempts the new SDT procedure in the new cell before completing the SDT procedure in the first cell, it will not have received updated I-RNTI and NCC per </w:t>
      </w:r>
      <w:r w:rsidR="008D4FE3">
        <w:rPr>
          <w:rFonts w:ascii="Arial" w:hAnsi="Arial" w:cs="Arial"/>
          <w:sz w:val="18"/>
          <w:szCs w:val="18"/>
        </w:rPr>
        <w:t xml:space="preserve">the </w:t>
      </w:r>
      <w:r w:rsidRPr="00344014">
        <w:rPr>
          <w:rFonts w:ascii="Arial" w:hAnsi="Arial" w:cs="Arial"/>
          <w:sz w:val="18"/>
          <w:szCs w:val="18"/>
        </w:rPr>
        <w:t xml:space="preserve">current </w:t>
      </w:r>
      <w:r w:rsidR="00697EDD">
        <w:rPr>
          <w:rFonts w:ascii="Arial" w:hAnsi="Arial" w:cs="Arial"/>
          <w:sz w:val="18"/>
          <w:szCs w:val="18"/>
        </w:rPr>
        <w:t xml:space="preserve">legacy </w:t>
      </w:r>
      <w:r w:rsidRPr="00344014">
        <w:rPr>
          <w:rFonts w:ascii="Arial" w:hAnsi="Arial" w:cs="Arial"/>
          <w:sz w:val="18"/>
          <w:szCs w:val="18"/>
        </w:rPr>
        <w:t>procedure.</w:t>
      </w:r>
      <w:r w:rsidR="007675FC" w:rsidRPr="007675FC">
        <w:t xml:space="preserve"> </w:t>
      </w:r>
      <w:r w:rsidR="007675FC" w:rsidRPr="007675FC">
        <w:rPr>
          <w:rFonts w:ascii="Arial" w:hAnsi="Arial" w:cs="Arial"/>
          <w:sz w:val="18"/>
          <w:szCs w:val="18"/>
        </w:rPr>
        <w:t xml:space="preserve">Therefore, by keeping the UE in RRC_INACTIVE after </w:t>
      </w:r>
      <w:r w:rsidR="007675FC">
        <w:rPr>
          <w:rFonts w:ascii="Arial" w:hAnsi="Arial" w:cs="Arial"/>
          <w:sz w:val="18"/>
          <w:szCs w:val="18"/>
        </w:rPr>
        <w:t>cell reselection</w:t>
      </w:r>
      <w:r w:rsidR="007675FC" w:rsidRPr="007675FC">
        <w:rPr>
          <w:rFonts w:ascii="Arial" w:hAnsi="Arial" w:cs="Arial"/>
          <w:sz w:val="18"/>
          <w:szCs w:val="18"/>
        </w:rPr>
        <w:t xml:space="preserve"> of the SDT session, th</w:t>
      </w:r>
      <w:r w:rsidR="008D4FE3">
        <w:rPr>
          <w:rFonts w:ascii="Arial" w:hAnsi="Arial" w:cs="Arial"/>
          <w:sz w:val="18"/>
          <w:szCs w:val="18"/>
        </w:rPr>
        <w:t>e UE will</w:t>
      </w:r>
      <w:r w:rsidR="007675FC" w:rsidRPr="007675FC">
        <w:rPr>
          <w:rFonts w:ascii="Arial" w:hAnsi="Arial" w:cs="Arial"/>
          <w:sz w:val="18"/>
          <w:szCs w:val="18"/>
        </w:rPr>
        <w:t xml:space="preserve"> use the stored UE AS Inactive Context and potentially continue the ongoing SDT traffic with minimum data loss</w:t>
      </w:r>
      <w:r w:rsidR="008D4FE3">
        <w:rPr>
          <w:rFonts w:ascii="Arial" w:hAnsi="Arial" w:cs="Arial"/>
          <w:sz w:val="18"/>
          <w:szCs w:val="18"/>
        </w:rPr>
        <w:t>/</w:t>
      </w:r>
      <w:r w:rsidR="007675FC" w:rsidRPr="007675FC">
        <w:rPr>
          <w:rFonts w:ascii="Arial" w:hAnsi="Arial" w:cs="Arial"/>
          <w:sz w:val="18"/>
          <w:szCs w:val="18"/>
        </w:rPr>
        <w:t xml:space="preserve">duplication and delays. </w:t>
      </w:r>
    </w:p>
    <w:p w14:paraId="61ECFD81" w14:textId="0673BF68" w:rsidR="00646DE4" w:rsidRDefault="00646DE4" w:rsidP="007675FC">
      <w:pPr>
        <w:rPr>
          <w:rFonts w:ascii="Arial" w:hAnsi="Arial" w:cs="Arial"/>
          <w:sz w:val="18"/>
          <w:szCs w:val="18"/>
        </w:rPr>
      </w:pPr>
      <w:r>
        <w:rPr>
          <w:rFonts w:ascii="Arial" w:hAnsi="Arial" w:cs="Arial"/>
          <w:sz w:val="18"/>
          <w:szCs w:val="18"/>
        </w:rPr>
        <w:t xml:space="preserve">By </w:t>
      </w:r>
      <w:r w:rsidR="00D24E98">
        <w:rPr>
          <w:rFonts w:ascii="Arial" w:hAnsi="Arial" w:cs="Arial"/>
          <w:sz w:val="18"/>
          <w:szCs w:val="18"/>
        </w:rPr>
        <w:t>reusing</w:t>
      </w:r>
      <w:r>
        <w:rPr>
          <w:rFonts w:ascii="Arial" w:hAnsi="Arial" w:cs="Arial"/>
          <w:sz w:val="18"/>
          <w:szCs w:val="18"/>
        </w:rPr>
        <w:t xml:space="preserve"> the same </w:t>
      </w:r>
      <w:r w:rsidR="00F63088">
        <w:rPr>
          <w:rFonts w:ascii="Arial" w:hAnsi="Arial" w:cs="Arial"/>
          <w:sz w:val="18"/>
          <w:szCs w:val="18"/>
        </w:rPr>
        <w:t xml:space="preserve">key </w:t>
      </w:r>
      <w:r>
        <w:rPr>
          <w:rFonts w:ascii="Arial" w:hAnsi="Arial" w:cs="Arial"/>
          <w:sz w:val="18"/>
          <w:szCs w:val="18"/>
        </w:rPr>
        <w:t>and I-RNTI from the former cell</w:t>
      </w:r>
      <w:r w:rsidR="004B2A1A">
        <w:rPr>
          <w:rFonts w:ascii="Arial" w:hAnsi="Arial" w:cs="Arial"/>
          <w:sz w:val="18"/>
          <w:szCs w:val="18"/>
        </w:rPr>
        <w:t xml:space="preserve">, </w:t>
      </w:r>
      <w:r w:rsidR="006F540D">
        <w:rPr>
          <w:rFonts w:ascii="Arial" w:hAnsi="Arial" w:cs="Arial"/>
          <w:sz w:val="18"/>
          <w:szCs w:val="18"/>
        </w:rPr>
        <w:t>it will violate the forward security principle as UE</w:t>
      </w:r>
      <w:r w:rsidR="00B20F70">
        <w:rPr>
          <w:rFonts w:ascii="Arial" w:hAnsi="Arial" w:cs="Arial"/>
          <w:sz w:val="18"/>
          <w:szCs w:val="18"/>
        </w:rPr>
        <w:t>, gNB1</w:t>
      </w:r>
      <w:r w:rsidR="008D4FE3">
        <w:rPr>
          <w:rFonts w:ascii="Arial" w:hAnsi="Arial" w:cs="Arial"/>
          <w:sz w:val="18"/>
          <w:szCs w:val="18"/>
        </w:rPr>
        <w:t>,</w:t>
      </w:r>
      <w:r w:rsidR="00B20F70">
        <w:rPr>
          <w:rFonts w:ascii="Arial" w:hAnsi="Arial" w:cs="Arial"/>
          <w:sz w:val="18"/>
          <w:szCs w:val="18"/>
        </w:rPr>
        <w:t xml:space="preserve"> and UE, gNB2 will derive the same keying material for SDT session continuation. </w:t>
      </w:r>
    </w:p>
    <w:p w14:paraId="52108852" w14:textId="2182BFF7" w:rsidR="00D24E98" w:rsidRPr="00465238" w:rsidRDefault="00D24E98" w:rsidP="007675FC">
      <w:pPr>
        <w:rPr>
          <w:rFonts w:ascii="Arial" w:hAnsi="Arial" w:cs="Arial"/>
          <w:b/>
          <w:bCs/>
          <w:sz w:val="18"/>
          <w:szCs w:val="18"/>
        </w:rPr>
      </w:pPr>
      <w:r w:rsidRPr="00465238">
        <w:rPr>
          <w:rFonts w:ascii="Arial" w:hAnsi="Arial" w:cs="Arial"/>
          <w:b/>
          <w:bCs/>
          <w:sz w:val="18"/>
          <w:szCs w:val="18"/>
        </w:rPr>
        <w:t xml:space="preserve">Observation 4: By reusing the same </w:t>
      </w:r>
      <w:r w:rsidR="003107B8">
        <w:rPr>
          <w:rFonts w:ascii="Arial" w:hAnsi="Arial" w:cs="Arial"/>
          <w:b/>
          <w:bCs/>
          <w:sz w:val="18"/>
          <w:szCs w:val="18"/>
        </w:rPr>
        <w:t>key</w:t>
      </w:r>
      <w:r w:rsidR="003107B8" w:rsidRPr="00465238">
        <w:rPr>
          <w:rFonts w:ascii="Arial" w:hAnsi="Arial" w:cs="Arial"/>
          <w:b/>
          <w:bCs/>
          <w:sz w:val="18"/>
          <w:szCs w:val="18"/>
        </w:rPr>
        <w:t xml:space="preserve"> </w:t>
      </w:r>
      <w:r w:rsidRPr="00465238">
        <w:rPr>
          <w:rFonts w:ascii="Arial" w:hAnsi="Arial" w:cs="Arial"/>
          <w:b/>
          <w:bCs/>
          <w:sz w:val="18"/>
          <w:szCs w:val="18"/>
        </w:rPr>
        <w:t>and I-RNTI from a former cell, it will violate the forward security principle as UE, gNB1</w:t>
      </w:r>
      <w:r w:rsidR="00EB02BF">
        <w:rPr>
          <w:rFonts w:ascii="Arial" w:hAnsi="Arial" w:cs="Arial"/>
          <w:b/>
          <w:bCs/>
          <w:sz w:val="18"/>
          <w:szCs w:val="18"/>
        </w:rPr>
        <w:t>,</w:t>
      </w:r>
      <w:r w:rsidRPr="00465238">
        <w:rPr>
          <w:rFonts w:ascii="Arial" w:hAnsi="Arial" w:cs="Arial"/>
          <w:b/>
          <w:bCs/>
          <w:sz w:val="18"/>
          <w:szCs w:val="18"/>
        </w:rPr>
        <w:t xml:space="preserve"> and UE, gNB2 will derive the same keying material for SDT session continuation</w:t>
      </w:r>
    </w:p>
    <w:p w14:paraId="681C5C65" w14:textId="37CEC0A1" w:rsidR="00344014" w:rsidRDefault="00B7775B" w:rsidP="00465238">
      <w:pPr>
        <w:rPr>
          <w:rFonts w:ascii="Arial" w:hAnsi="Arial" w:cs="Arial"/>
          <w:sz w:val="18"/>
          <w:szCs w:val="18"/>
        </w:rPr>
      </w:pPr>
      <w:r>
        <w:rPr>
          <w:rFonts w:ascii="Arial" w:hAnsi="Arial" w:cs="Arial"/>
          <w:sz w:val="18"/>
          <w:szCs w:val="18"/>
        </w:rPr>
        <w:t xml:space="preserve">If we reuse the same security context, it may also lead to </w:t>
      </w:r>
      <w:r w:rsidR="00EB02BF">
        <w:rPr>
          <w:rFonts w:ascii="Arial" w:hAnsi="Arial" w:cs="Arial"/>
          <w:sz w:val="18"/>
          <w:szCs w:val="18"/>
        </w:rPr>
        <w:t xml:space="preserve">an </w:t>
      </w:r>
      <w:r>
        <w:rPr>
          <w:rFonts w:ascii="Arial" w:hAnsi="Arial" w:cs="Arial"/>
          <w:sz w:val="18"/>
          <w:szCs w:val="18"/>
        </w:rPr>
        <w:t xml:space="preserve">additional delay </w:t>
      </w:r>
      <w:r w:rsidR="00944AC3">
        <w:rPr>
          <w:rFonts w:ascii="Arial" w:hAnsi="Arial" w:cs="Arial"/>
          <w:sz w:val="18"/>
          <w:szCs w:val="18"/>
        </w:rPr>
        <w:t xml:space="preserve">for AS security context lookup where UE’s context was previously stored. </w:t>
      </w:r>
      <w:r w:rsidR="00AB6D53">
        <w:rPr>
          <w:rFonts w:ascii="Arial" w:hAnsi="Arial" w:cs="Arial"/>
          <w:sz w:val="18"/>
          <w:szCs w:val="18"/>
        </w:rPr>
        <w:t>Furthermore</w:t>
      </w:r>
      <w:r w:rsidR="00E9151C">
        <w:rPr>
          <w:rFonts w:ascii="Arial" w:hAnsi="Arial" w:cs="Arial"/>
          <w:sz w:val="18"/>
          <w:szCs w:val="18"/>
        </w:rPr>
        <w:t>, with the same keys generated for UP data transfer</w:t>
      </w:r>
      <w:r w:rsidR="00AB6D53">
        <w:rPr>
          <w:rFonts w:ascii="Arial" w:hAnsi="Arial" w:cs="Arial"/>
          <w:sz w:val="18"/>
          <w:szCs w:val="18"/>
        </w:rPr>
        <w:t>,</w:t>
      </w:r>
      <w:r w:rsidR="00E9151C">
        <w:rPr>
          <w:rFonts w:ascii="Arial" w:hAnsi="Arial" w:cs="Arial"/>
          <w:sz w:val="18"/>
          <w:szCs w:val="18"/>
        </w:rPr>
        <w:t xml:space="preserve"> as anchor keys will be the same</w:t>
      </w:r>
      <w:r w:rsidR="005E126A">
        <w:rPr>
          <w:rFonts w:ascii="Arial" w:hAnsi="Arial" w:cs="Arial"/>
          <w:sz w:val="18"/>
          <w:szCs w:val="18"/>
        </w:rPr>
        <w:t xml:space="preserve">, repetition of keystream may happen if the data PDCP count is also reset. </w:t>
      </w:r>
    </w:p>
    <w:p w14:paraId="7BB5F1D2" w14:textId="4286C429" w:rsidR="00C21D15" w:rsidRDefault="00D52441" w:rsidP="00155DFA">
      <w:pPr>
        <w:rPr>
          <w:rFonts w:ascii="Arial" w:hAnsi="Arial" w:cs="Arial"/>
          <w:sz w:val="18"/>
          <w:szCs w:val="18"/>
        </w:rPr>
      </w:pPr>
      <w:r>
        <w:rPr>
          <w:rFonts w:ascii="Arial" w:hAnsi="Arial" w:cs="Arial"/>
          <w:sz w:val="18"/>
          <w:szCs w:val="18"/>
        </w:rPr>
        <w:lastRenderedPageBreak/>
        <w:t xml:space="preserve">As described in </w:t>
      </w:r>
      <w:r w:rsidR="00EB02BF">
        <w:rPr>
          <w:rFonts w:ascii="Arial" w:hAnsi="Arial" w:cs="Arial"/>
          <w:sz w:val="18"/>
          <w:szCs w:val="18"/>
        </w:rPr>
        <w:t xml:space="preserve">the </w:t>
      </w:r>
      <w:r>
        <w:rPr>
          <w:rFonts w:ascii="Arial" w:hAnsi="Arial" w:cs="Arial"/>
          <w:sz w:val="18"/>
          <w:szCs w:val="18"/>
        </w:rPr>
        <w:t>above observations, i</w:t>
      </w:r>
      <w:r w:rsidR="00C21D15" w:rsidRPr="00C21D15">
        <w:rPr>
          <w:rFonts w:ascii="Arial" w:hAnsi="Arial" w:cs="Arial"/>
          <w:sz w:val="18"/>
          <w:szCs w:val="18"/>
        </w:rPr>
        <w:t xml:space="preserve">f </w:t>
      </w:r>
      <w:r w:rsidR="00EB02BF">
        <w:rPr>
          <w:rFonts w:ascii="Arial" w:hAnsi="Arial" w:cs="Arial"/>
          <w:sz w:val="18"/>
          <w:szCs w:val="18"/>
        </w:rPr>
        <w:t xml:space="preserve">a </w:t>
      </w:r>
      <w:r w:rsidR="00C21D15" w:rsidRPr="00C21D15">
        <w:rPr>
          <w:rFonts w:ascii="Arial" w:hAnsi="Arial" w:cs="Arial"/>
          <w:sz w:val="18"/>
          <w:szCs w:val="18"/>
        </w:rPr>
        <w:t xml:space="preserve">Resume from INACTIVE </w:t>
      </w:r>
      <w:proofErr w:type="gramStart"/>
      <w:r w:rsidR="00C21D15" w:rsidRPr="00C21D15">
        <w:rPr>
          <w:rFonts w:ascii="Arial" w:hAnsi="Arial" w:cs="Arial"/>
          <w:sz w:val="18"/>
          <w:szCs w:val="18"/>
        </w:rPr>
        <w:t xml:space="preserve">is allowed </w:t>
      </w:r>
      <w:r w:rsidR="00EB02BF">
        <w:rPr>
          <w:rFonts w:ascii="Arial" w:hAnsi="Arial" w:cs="Arial"/>
          <w:sz w:val="18"/>
          <w:szCs w:val="18"/>
        </w:rPr>
        <w:t>to</w:t>
      </w:r>
      <w:proofErr w:type="gramEnd"/>
      <w:r w:rsidR="00EB02BF">
        <w:rPr>
          <w:rFonts w:ascii="Arial" w:hAnsi="Arial" w:cs="Arial"/>
          <w:sz w:val="18"/>
          <w:szCs w:val="18"/>
        </w:rPr>
        <w:t xml:space="preserve"> reuse</w:t>
      </w:r>
      <w:r w:rsidR="00EB02BF" w:rsidRPr="00C21D15">
        <w:rPr>
          <w:rFonts w:ascii="Arial" w:hAnsi="Arial" w:cs="Arial"/>
          <w:sz w:val="18"/>
          <w:szCs w:val="18"/>
        </w:rPr>
        <w:t xml:space="preserve"> </w:t>
      </w:r>
      <w:r w:rsidR="00C21D15" w:rsidRPr="00C21D15">
        <w:rPr>
          <w:rFonts w:ascii="Arial" w:hAnsi="Arial" w:cs="Arial"/>
          <w:sz w:val="18"/>
          <w:szCs w:val="18"/>
        </w:rPr>
        <w:t>t</w:t>
      </w:r>
      <w:r w:rsidR="00C21D15">
        <w:rPr>
          <w:rFonts w:ascii="Arial" w:hAnsi="Arial" w:cs="Arial"/>
          <w:sz w:val="18"/>
          <w:szCs w:val="18"/>
        </w:rPr>
        <w:t>he same I-RNTI and same key</w:t>
      </w:r>
      <w:r w:rsidR="002A0C4C">
        <w:rPr>
          <w:rFonts w:ascii="Arial" w:hAnsi="Arial" w:cs="Arial"/>
          <w:sz w:val="18"/>
          <w:szCs w:val="18"/>
        </w:rPr>
        <w:t xml:space="preserve"> after rejection</w:t>
      </w:r>
      <w:r w:rsidR="00C21D15">
        <w:rPr>
          <w:rFonts w:ascii="Arial" w:hAnsi="Arial" w:cs="Arial"/>
          <w:sz w:val="18"/>
          <w:szCs w:val="18"/>
        </w:rPr>
        <w:t xml:space="preserve">, a potential </w:t>
      </w:r>
      <w:r w:rsidR="00C21D15" w:rsidRPr="00C21D15">
        <w:rPr>
          <w:rFonts w:ascii="Arial" w:hAnsi="Arial" w:cs="Arial"/>
          <w:sz w:val="18"/>
          <w:szCs w:val="18"/>
        </w:rPr>
        <w:t>replay attack is possible</w:t>
      </w:r>
      <w:r w:rsidR="0054624A">
        <w:rPr>
          <w:rFonts w:ascii="Arial" w:hAnsi="Arial" w:cs="Arial"/>
          <w:sz w:val="18"/>
          <w:szCs w:val="18"/>
        </w:rPr>
        <w:t>.</w:t>
      </w:r>
      <w:r w:rsidR="00443CD0">
        <w:rPr>
          <w:rFonts w:ascii="Arial" w:hAnsi="Arial" w:cs="Arial"/>
          <w:sz w:val="18"/>
          <w:szCs w:val="18"/>
        </w:rPr>
        <w:t xml:space="preserve"> </w:t>
      </w:r>
      <w:r w:rsidR="00284F45">
        <w:rPr>
          <w:rFonts w:ascii="Arial" w:hAnsi="Arial" w:cs="Arial"/>
          <w:sz w:val="18"/>
          <w:szCs w:val="18"/>
        </w:rPr>
        <w:t xml:space="preserve">Furthermore, using the same </w:t>
      </w:r>
      <w:r w:rsidR="00EB02BF">
        <w:rPr>
          <w:rFonts w:ascii="Arial" w:hAnsi="Arial" w:cs="Arial"/>
          <w:sz w:val="18"/>
          <w:szCs w:val="18"/>
        </w:rPr>
        <w:t>NCC and I-RNTI from a former cell is reused to initiate a new SDT procedure in the new cell that</w:t>
      </w:r>
      <w:r w:rsidR="00284F45">
        <w:rPr>
          <w:rFonts w:ascii="Arial" w:hAnsi="Arial" w:cs="Arial"/>
          <w:sz w:val="18"/>
          <w:szCs w:val="18"/>
        </w:rPr>
        <w:t xml:space="preserve"> </w:t>
      </w:r>
      <w:r w:rsidR="001A780B">
        <w:rPr>
          <w:rFonts w:ascii="Arial" w:hAnsi="Arial" w:cs="Arial"/>
          <w:sz w:val="18"/>
          <w:szCs w:val="18"/>
        </w:rPr>
        <w:t xml:space="preserve">worsens the </w:t>
      </w:r>
      <w:r w:rsidR="00EB02BF">
        <w:rPr>
          <w:rFonts w:ascii="Arial" w:hAnsi="Arial" w:cs="Arial"/>
          <w:sz w:val="18"/>
          <w:szCs w:val="18"/>
        </w:rPr>
        <w:t>Attack</w:t>
      </w:r>
      <w:r w:rsidR="001A780B">
        <w:rPr>
          <w:rFonts w:ascii="Arial" w:hAnsi="Arial" w:cs="Arial"/>
          <w:sz w:val="18"/>
          <w:szCs w:val="18"/>
        </w:rPr>
        <w:t xml:space="preserve">. </w:t>
      </w:r>
    </w:p>
    <w:p w14:paraId="54CDC7E6" w14:textId="11C0A281" w:rsidR="003547DA" w:rsidRPr="00465238" w:rsidRDefault="00746A44" w:rsidP="00465238">
      <w:pPr>
        <w:rPr>
          <w:rFonts w:ascii="Arial" w:hAnsi="Arial" w:cs="Arial"/>
          <w:b/>
          <w:bCs/>
          <w:sz w:val="18"/>
          <w:szCs w:val="18"/>
        </w:rPr>
      </w:pPr>
      <w:r w:rsidRPr="00465238">
        <w:rPr>
          <w:rFonts w:ascii="Arial" w:hAnsi="Arial" w:cs="Arial"/>
          <w:b/>
          <w:bCs/>
          <w:sz w:val="18"/>
          <w:szCs w:val="18"/>
        </w:rPr>
        <w:t xml:space="preserve">Observation 5: Reusing the same </w:t>
      </w:r>
      <w:r w:rsidR="00B94D41">
        <w:rPr>
          <w:rFonts w:ascii="Arial" w:hAnsi="Arial" w:cs="Arial"/>
          <w:b/>
          <w:bCs/>
          <w:sz w:val="18"/>
          <w:szCs w:val="18"/>
        </w:rPr>
        <w:t>key</w:t>
      </w:r>
      <w:r w:rsidR="00B94D41" w:rsidRPr="00465238">
        <w:rPr>
          <w:rFonts w:ascii="Arial" w:hAnsi="Arial" w:cs="Arial"/>
          <w:b/>
          <w:bCs/>
          <w:sz w:val="18"/>
          <w:szCs w:val="18"/>
        </w:rPr>
        <w:t xml:space="preserve"> </w:t>
      </w:r>
      <w:r w:rsidRPr="00465238">
        <w:rPr>
          <w:rFonts w:ascii="Arial" w:hAnsi="Arial" w:cs="Arial"/>
          <w:b/>
          <w:bCs/>
          <w:sz w:val="18"/>
          <w:szCs w:val="18"/>
        </w:rPr>
        <w:t xml:space="preserve">and I-RNTI using </w:t>
      </w:r>
      <w:r w:rsidR="006E53C3" w:rsidRPr="00465238">
        <w:rPr>
          <w:rFonts w:ascii="Arial" w:hAnsi="Arial" w:cs="Arial"/>
          <w:b/>
          <w:bCs/>
          <w:sz w:val="18"/>
          <w:szCs w:val="18"/>
        </w:rPr>
        <w:t xml:space="preserve">from former cell leads to </w:t>
      </w:r>
      <w:r w:rsidR="003C0CAF" w:rsidRPr="00465238">
        <w:rPr>
          <w:rFonts w:ascii="Arial" w:hAnsi="Arial" w:cs="Arial"/>
          <w:b/>
          <w:bCs/>
          <w:sz w:val="18"/>
          <w:szCs w:val="18"/>
        </w:rPr>
        <w:t>more security concerns and data duplication.</w:t>
      </w:r>
      <w:r w:rsidR="002A0C4C" w:rsidRPr="00465238">
        <w:rPr>
          <w:rFonts w:ascii="Arial" w:hAnsi="Arial" w:cs="Arial"/>
          <w:b/>
          <w:bCs/>
          <w:sz w:val="18"/>
          <w:szCs w:val="18"/>
        </w:rPr>
        <w:t xml:space="preserve"> </w:t>
      </w:r>
    </w:p>
    <w:p w14:paraId="757AB664" w14:textId="2AF2DEC3" w:rsidR="003547DA" w:rsidRDefault="003547DA" w:rsidP="00155DFA">
      <w:pPr>
        <w:rPr>
          <w:rFonts w:ascii="Arial" w:hAnsi="Arial" w:cs="Arial"/>
          <w:sz w:val="18"/>
          <w:szCs w:val="18"/>
        </w:rPr>
      </w:pPr>
      <w:r>
        <w:rPr>
          <w:rFonts w:ascii="Arial" w:hAnsi="Arial" w:cs="Arial"/>
          <w:b/>
          <w:sz w:val="18"/>
          <w:szCs w:val="18"/>
        </w:rPr>
        <w:t>Proposal</w:t>
      </w:r>
      <w:r w:rsidR="003C0CAF">
        <w:rPr>
          <w:rFonts w:ascii="Arial" w:hAnsi="Arial" w:cs="Arial"/>
          <w:b/>
          <w:sz w:val="18"/>
          <w:szCs w:val="18"/>
        </w:rPr>
        <w:t xml:space="preserve"> 2</w:t>
      </w:r>
      <w:r>
        <w:rPr>
          <w:rFonts w:ascii="Arial" w:hAnsi="Arial" w:cs="Arial"/>
          <w:b/>
          <w:sz w:val="18"/>
          <w:szCs w:val="18"/>
        </w:rPr>
        <w:t xml:space="preserve">: </w:t>
      </w:r>
      <w:r w:rsidR="002A0C4C">
        <w:rPr>
          <w:rFonts w:ascii="Arial" w:hAnsi="Arial" w:cs="Arial"/>
          <w:b/>
          <w:sz w:val="18"/>
          <w:szCs w:val="18"/>
        </w:rPr>
        <w:t xml:space="preserve"> </w:t>
      </w:r>
      <w:r w:rsidR="002A0C4C" w:rsidRPr="002A0C4C">
        <w:rPr>
          <w:rFonts w:ascii="Arial" w:hAnsi="Arial" w:cs="Arial"/>
          <w:sz w:val="18"/>
          <w:szCs w:val="18"/>
        </w:rPr>
        <w:t>To avoid</w:t>
      </w:r>
      <w:r w:rsidR="002A0C4C">
        <w:rPr>
          <w:rFonts w:ascii="Arial" w:hAnsi="Arial" w:cs="Arial"/>
          <w:sz w:val="18"/>
          <w:szCs w:val="18"/>
        </w:rPr>
        <w:t xml:space="preserve"> potential </w:t>
      </w:r>
      <w:r w:rsidR="003C0CAF">
        <w:rPr>
          <w:rFonts w:ascii="Arial" w:hAnsi="Arial" w:cs="Arial"/>
          <w:sz w:val="18"/>
          <w:szCs w:val="18"/>
        </w:rPr>
        <w:t>security concerns</w:t>
      </w:r>
      <w:r w:rsidR="002A0C4C">
        <w:rPr>
          <w:rFonts w:ascii="Arial" w:hAnsi="Arial" w:cs="Arial"/>
          <w:sz w:val="18"/>
          <w:szCs w:val="18"/>
        </w:rPr>
        <w:t xml:space="preserve"> when UE </w:t>
      </w:r>
      <w:r w:rsidR="0098622D">
        <w:rPr>
          <w:rFonts w:ascii="Arial" w:hAnsi="Arial" w:cs="Arial"/>
          <w:sz w:val="18"/>
          <w:szCs w:val="18"/>
        </w:rPr>
        <w:t xml:space="preserve">should not send </w:t>
      </w:r>
      <w:r w:rsidR="002A0C4C">
        <w:rPr>
          <w:rFonts w:ascii="Arial" w:hAnsi="Arial" w:cs="Arial"/>
          <w:sz w:val="18"/>
          <w:szCs w:val="18"/>
        </w:rPr>
        <w:t xml:space="preserve">Resume Request </w:t>
      </w:r>
      <w:r w:rsidR="003525FC">
        <w:rPr>
          <w:rFonts w:ascii="Arial" w:hAnsi="Arial" w:cs="Arial"/>
          <w:sz w:val="18"/>
          <w:szCs w:val="18"/>
        </w:rPr>
        <w:t xml:space="preserve">or data </w:t>
      </w:r>
      <w:r w:rsidR="0098622D">
        <w:rPr>
          <w:rFonts w:ascii="Arial" w:hAnsi="Arial" w:cs="Arial"/>
          <w:sz w:val="18"/>
          <w:szCs w:val="18"/>
        </w:rPr>
        <w:t xml:space="preserve">using same </w:t>
      </w:r>
      <w:r w:rsidR="00B94D41">
        <w:rPr>
          <w:rFonts w:ascii="Arial" w:hAnsi="Arial" w:cs="Arial"/>
          <w:sz w:val="18"/>
          <w:szCs w:val="18"/>
        </w:rPr>
        <w:t xml:space="preserve">key </w:t>
      </w:r>
      <w:r w:rsidR="0098622D">
        <w:rPr>
          <w:rFonts w:ascii="Arial" w:hAnsi="Arial" w:cs="Arial"/>
          <w:sz w:val="18"/>
          <w:szCs w:val="18"/>
        </w:rPr>
        <w:t>and I-RNTI in the new cell.</w:t>
      </w:r>
    </w:p>
    <w:p w14:paraId="2D03B929" w14:textId="591B803B" w:rsidR="003525FC" w:rsidRPr="007D02F4" w:rsidRDefault="003525FC" w:rsidP="00155DFA">
      <w:pPr>
        <w:rPr>
          <w:rFonts w:ascii="Arial" w:hAnsi="Arial" w:cs="Arial"/>
          <w:b/>
          <w:sz w:val="18"/>
          <w:szCs w:val="18"/>
        </w:rPr>
      </w:pPr>
      <w:bookmarkStart w:id="3" w:name="_Hlk71405020"/>
      <w:r>
        <w:rPr>
          <w:rFonts w:ascii="Arial" w:hAnsi="Arial" w:cs="Arial"/>
          <w:sz w:val="18"/>
          <w:szCs w:val="18"/>
        </w:rPr>
        <w:t>Solutions to get around this security issue could be possible, such as using horizontal key derivation from the old NCC.  These could be discussed further in SA3 if RAN2 wants to pursue this approach.</w:t>
      </w:r>
    </w:p>
    <w:bookmarkEnd w:id="1"/>
    <w:bookmarkEnd w:id="2"/>
    <w:bookmarkEnd w:id="3"/>
    <w:p w14:paraId="7FB4137C" w14:textId="5A02F036" w:rsidR="00FD1E90" w:rsidRDefault="00061A88" w:rsidP="00FD1E90">
      <w:pPr>
        <w:pStyle w:val="Heading1"/>
      </w:pPr>
      <w:r>
        <w:t>4</w:t>
      </w:r>
      <w:r w:rsidR="00FD1E90">
        <w:tab/>
      </w:r>
      <w:r w:rsidR="00561EB3">
        <w:t>Detailed Proposal</w:t>
      </w:r>
    </w:p>
    <w:p w14:paraId="0773C7E2" w14:textId="41570DD0" w:rsidR="002B6729" w:rsidRPr="00EB02BF" w:rsidRDefault="0098622D" w:rsidP="002B6729">
      <w:pPr>
        <w:rPr>
          <w:rFonts w:ascii="Arial" w:hAnsi="Arial" w:cs="Arial"/>
          <w:sz w:val="18"/>
          <w:szCs w:val="18"/>
        </w:rPr>
      </w:pPr>
      <w:bookmarkStart w:id="4" w:name="_In-sequence_SDU_delivery"/>
      <w:bookmarkEnd w:id="4"/>
      <w:r w:rsidRPr="00EB02BF">
        <w:rPr>
          <w:rFonts w:ascii="Arial" w:hAnsi="Arial" w:cs="Arial"/>
          <w:sz w:val="18"/>
          <w:szCs w:val="18"/>
        </w:rPr>
        <w:t xml:space="preserve">Considering </w:t>
      </w:r>
      <w:r w:rsidR="00EB02BF" w:rsidRPr="00EB02BF">
        <w:rPr>
          <w:rFonts w:ascii="Arial" w:hAnsi="Arial" w:cs="Arial"/>
          <w:sz w:val="18"/>
          <w:szCs w:val="18"/>
        </w:rPr>
        <w:t xml:space="preserve">the </w:t>
      </w:r>
      <w:r w:rsidRPr="00EB02BF">
        <w:rPr>
          <w:rFonts w:ascii="Arial" w:hAnsi="Arial" w:cs="Arial"/>
          <w:sz w:val="18"/>
          <w:szCs w:val="18"/>
        </w:rPr>
        <w:t>above observation</w:t>
      </w:r>
      <w:r w:rsidR="00EB02BF" w:rsidRPr="00EB02BF">
        <w:rPr>
          <w:rFonts w:ascii="Arial" w:hAnsi="Arial" w:cs="Arial"/>
          <w:sz w:val="18"/>
          <w:szCs w:val="18"/>
        </w:rPr>
        <w:t>s</w:t>
      </w:r>
      <w:r w:rsidRPr="00EB02BF">
        <w:rPr>
          <w:rFonts w:ascii="Arial" w:hAnsi="Arial" w:cs="Arial"/>
          <w:sz w:val="18"/>
          <w:szCs w:val="18"/>
        </w:rPr>
        <w:t xml:space="preserve">, </w:t>
      </w:r>
      <w:r w:rsidR="00305DD5" w:rsidRPr="00EB02BF">
        <w:rPr>
          <w:rFonts w:ascii="Arial" w:hAnsi="Arial" w:cs="Arial"/>
          <w:sz w:val="18"/>
          <w:szCs w:val="18"/>
        </w:rPr>
        <w:t xml:space="preserve">it is proposed to send LS reply in </w:t>
      </w:r>
      <w:r w:rsidR="00C64E2D" w:rsidRPr="00C64E2D">
        <w:rPr>
          <w:rFonts w:ascii="Arial" w:hAnsi="Arial" w:cs="Arial"/>
          <w:color w:val="000000" w:themeColor="text1"/>
          <w:sz w:val="18"/>
          <w:szCs w:val="18"/>
        </w:rPr>
        <w:t>S3-211545</w:t>
      </w:r>
      <w:r w:rsidR="00305DD5" w:rsidRPr="00C64E2D">
        <w:rPr>
          <w:rFonts w:ascii="Arial" w:hAnsi="Arial" w:cs="Arial"/>
          <w:color w:val="000000" w:themeColor="text1"/>
          <w:sz w:val="18"/>
          <w:szCs w:val="18"/>
        </w:rPr>
        <w:t xml:space="preserve"> </w:t>
      </w:r>
      <w:r w:rsidR="00305DD5" w:rsidRPr="00EB02BF">
        <w:rPr>
          <w:rFonts w:ascii="Arial" w:hAnsi="Arial" w:cs="Arial"/>
          <w:sz w:val="18"/>
          <w:szCs w:val="18"/>
        </w:rPr>
        <w:t>with the following two proposals:</w:t>
      </w:r>
    </w:p>
    <w:p w14:paraId="38E9288D" w14:textId="2026E18A" w:rsidR="00305DD5" w:rsidRPr="00EB02BF" w:rsidRDefault="00305DD5" w:rsidP="002B6729">
      <w:pPr>
        <w:rPr>
          <w:rFonts w:ascii="Arial" w:hAnsi="Arial" w:cs="Arial"/>
          <w:sz w:val="18"/>
          <w:szCs w:val="18"/>
        </w:rPr>
      </w:pPr>
      <w:r w:rsidRPr="00EB02BF">
        <w:rPr>
          <w:rFonts w:ascii="Arial" w:hAnsi="Arial" w:cs="Arial"/>
          <w:b/>
          <w:sz w:val="18"/>
          <w:szCs w:val="18"/>
        </w:rPr>
        <w:t xml:space="preserve">Proposal 1:  </w:t>
      </w:r>
      <w:r w:rsidRPr="00EB02BF">
        <w:rPr>
          <w:rFonts w:ascii="Arial" w:hAnsi="Arial" w:cs="Arial"/>
          <w:sz w:val="18"/>
          <w:szCs w:val="18"/>
        </w:rPr>
        <w:t xml:space="preserve">To avoid potential Replay Attack, UE should not send Resume Request message with </w:t>
      </w:r>
      <w:r w:rsidR="00EB02BF">
        <w:rPr>
          <w:rFonts w:ascii="Arial" w:hAnsi="Arial" w:cs="Arial"/>
          <w:sz w:val="18"/>
          <w:szCs w:val="18"/>
        </w:rPr>
        <w:t xml:space="preserve">the </w:t>
      </w:r>
      <w:r w:rsidRPr="00EB02BF">
        <w:rPr>
          <w:rFonts w:ascii="Arial" w:hAnsi="Arial" w:cs="Arial"/>
          <w:sz w:val="18"/>
          <w:szCs w:val="18"/>
        </w:rPr>
        <w:t xml:space="preserve">same I-RNTI and </w:t>
      </w:r>
      <w:proofErr w:type="spellStart"/>
      <w:r w:rsidRPr="00EB02BF">
        <w:rPr>
          <w:rFonts w:ascii="Arial" w:hAnsi="Arial" w:cs="Arial"/>
          <w:sz w:val="18"/>
          <w:szCs w:val="18"/>
        </w:rPr>
        <w:t>resumeMAC</w:t>
      </w:r>
      <w:proofErr w:type="spellEnd"/>
      <w:r w:rsidRPr="00EB02BF">
        <w:rPr>
          <w:rFonts w:ascii="Arial" w:hAnsi="Arial" w:cs="Arial"/>
          <w:sz w:val="18"/>
          <w:szCs w:val="18"/>
        </w:rPr>
        <w:t>-I</w:t>
      </w:r>
    </w:p>
    <w:p w14:paraId="28E629A5" w14:textId="316F3083" w:rsidR="00305DD5" w:rsidRPr="00EB02BF" w:rsidRDefault="00305DD5" w:rsidP="002B6729">
      <w:pPr>
        <w:rPr>
          <w:rFonts w:ascii="Arial" w:hAnsi="Arial" w:cs="Arial"/>
          <w:sz w:val="18"/>
          <w:szCs w:val="18"/>
        </w:rPr>
      </w:pPr>
      <w:r w:rsidRPr="00EB02BF">
        <w:rPr>
          <w:rFonts w:ascii="Arial" w:hAnsi="Arial" w:cs="Arial"/>
          <w:b/>
          <w:sz w:val="18"/>
          <w:szCs w:val="18"/>
        </w:rPr>
        <w:t xml:space="preserve">Proposal 2:  </w:t>
      </w:r>
      <w:r w:rsidRPr="00EB02BF">
        <w:rPr>
          <w:rFonts w:ascii="Arial" w:hAnsi="Arial" w:cs="Arial"/>
          <w:sz w:val="18"/>
          <w:szCs w:val="18"/>
        </w:rPr>
        <w:t>To avoid potential security concerns, UE should not send Resume Request using same NCC and I-RNTI in the new cell.</w:t>
      </w:r>
    </w:p>
    <w:p w14:paraId="27557C80" w14:textId="77777777" w:rsidR="00305DD5" w:rsidRDefault="00305DD5" w:rsidP="002B6729">
      <w:pPr>
        <w:rPr>
          <w:rFonts w:ascii="Arial" w:hAnsi="Arial" w:cs="Arial"/>
          <w:sz w:val="18"/>
          <w:szCs w:val="18"/>
        </w:rPr>
      </w:pPr>
    </w:p>
    <w:p w14:paraId="7FC7D6F4" w14:textId="77777777" w:rsidR="002B6729" w:rsidRDefault="002B6729" w:rsidP="002B6729">
      <w:pPr>
        <w:rPr>
          <w:rFonts w:ascii="Arial" w:hAnsi="Arial" w:cs="Arial"/>
          <w:sz w:val="18"/>
          <w:szCs w:val="18"/>
        </w:rPr>
      </w:pPr>
    </w:p>
    <w:p w14:paraId="308E5523" w14:textId="77777777" w:rsidR="002B6729" w:rsidRDefault="002B6729" w:rsidP="002B6729">
      <w:pPr>
        <w:rPr>
          <w:rFonts w:ascii="Arial" w:hAnsi="Arial" w:cs="Arial"/>
          <w:noProof/>
          <w:sz w:val="18"/>
          <w:szCs w:val="18"/>
        </w:rPr>
      </w:pPr>
    </w:p>
    <w:p w14:paraId="5F64FB5A" w14:textId="77777777" w:rsidR="000B71BF" w:rsidRPr="000B71BF" w:rsidRDefault="000B71BF" w:rsidP="000B71BF"/>
    <w:sectPr w:rsidR="000B71BF" w:rsidRPr="000B71BF" w:rsidSect="00125E8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23B8B7" w14:textId="77777777" w:rsidR="00A76FFC" w:rsidRDefault="00A76FFC">
      <w:r>
        <w:separator/>
      </w:r>
    </w:p>
  </w:endnote>
  <w:endnote w:type="continuationSeparator" w:id="0">
    <w:p w14:paraId="1546D2DA" w14:textId="77777777" w:rsidR="00A76FFC" w:rsidRDefault="00A76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B78C16" w14:textId="77777777" w:rsidR="00A76FFC" w:rsidRDefault="00A76FFC">
      <w:r>
        <w:separator/>
      </w:r>
    </w:p>
  </w:footnote>
  <w:footnote w:type="continuationSeparator" w:id="0">
    <w:p w14:paraId="16E40467" w14:textId="77777777" w:rsidR="00A76FFC" w:rsidRDefault="00A76F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FA128D"/>
    <w:multiLevelType w:val="hybridMultilevel"/>
    <w:tmpl w:val="674EA264"/>
    <w:lvl w:ilvl="0" w:tplc="3CDC494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1"/>
  </w:num>
  <w:num w:numId="9">
    <w:abstractNumId w:val="19"/>
  </w:num>
  <w:num w:numId="10">
    <w:abstractNumId w:val="20"/>
  </w:num>
  <w:num w:numId="11">
    <w:abstractNumId w:val="11"/>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16"/>
  </w:num>
  <w:num w:numId="22">
    <w:abstractNumId w:val="17"/>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TI0NLI0MjIztrA0MDVU0lEKTi0uzszPAykwNKgFAOoqAFgtAAAA"/>
  </w:docVars>
  <w:rsids>
    <w:rsidRoot w:val="001F1614"/>
    <w:rsid w:val="00000CF6"/>
    <w:rsid w:val="00002F5F"/>
    <w:rsid w:val="00006527"/>
    <w:rsid w:val="00014E75"/>
    <w:rsid w:val="00040F43"/>
    <w:rsid w:val="00041E0A"/>
    <w:rsid w:val="000432D3"/>
    <w:rsid w:val="0005079E"/>
    <w:rsid w:val="000509E3"/>
    <w:rsid w:val="00061A88"/>
    <w:rsid w:val="000623E3"/>
    <w:rsid w:val="00081A7A"/>
    <w:rsid w:val="00090AAB"/>
    <w:rsid w:val="000936B0"/>
    <w:rsid w:val="000B5DCF"/>
    <w:rsid w:val="000B71BF"/>
    <w:rsid w:val="000C5FE1"/>
    <w:rsid w:val="000E6FB2"/>
    <w:rsid w:val="00103A65"/>
    <w:rsid w:val="00104C29"/>
    <w:rsid w:val="0012019D"/>
    <w:rsid w:val="00121378"/>
    <w:rsid w:val="001233D1"/>
    <w:rsid w:val="00125E82"/>
    <w:rsid w:val="0012651D"/>
    <w:rsid w:val="00141A05"/>
    <w:rsid w:val="00145A43"/>
    <w:rsid w:val="0014611D"/>
    <w:rsid w:val="00155DFA"/>
    <w:rsid w:val="0017034D"/>
    <w:rsid w:val="00174496"/>
    <w:rsid w:val="001816DF"/>
    <w:rsid w:val="001851EE"/>
    <w:rsid w:val="0018613F"/>
    <w:rsid w:val="00186326"/>
    <w:rsid w:val="001A5770"/>
    <w:rsid w:val="001A780B"/>
    <w:rsid w:val="001C7A6E"/>
    <w:rsid w:val="001D06C6"/>
    <w:rsid w:val="001D4FFA"/>
    <w:rsid w:val="001F1163"/>
    <w:rsid w:val="001F1614"/>
    <w:rsid w:val="001F3570"/>
    <w:rsid w:val="002148E3"/>
    <w:rsid w:val="002303CB"/>
    <w:rsid w:val="0024067E"/>
    <w:rsid w:val="0024297B"/>
    <w:rsid w:val="00242D4A"/>
    <w:rsid w:val="00243D3F"/>
    <w:rsid w:val="00244D21"/>
    <w:rsid w:val="002477EF"/>
    <w:rsid w:val="00261C92"/>
    <w:rsid w:val="00280570"/>
    <w:rsid w:val="00282B3F"/>
    <w:rsid w:val="00284E09"/>
    <w:rsid w:val="00284F45"/>
    <w:rsid w:val="00286DB8"/>
    <w:rsid w:val="00290911"/>
    <w:rsid w:val="00292DC7"/>
    <w:rsid w:val="002A0C4C"/>
    <w:rsid w:val="002A6E48"/>
    <w:rsid w:val="002B6729"/>
    <w:rsid w:val="002C1619"/>
    <w:rsid w:val="002C1A9D"/>
    <w:rsid w:val="002C3D9A"/>
    <w:rsid w:val="002D2D68"/>
    <w:rsid w:val="002D70B7"/>
    <w:rsid w:val="002F52CE"/>
    <w:rsid w:val="00302476"/>
    <w:rsid w:val="00303788"/>
    <w:rsid w:val="003038B4"/>
    <w:rsid w:val="00305DD5"/>
    <w:rsid w:val="003069C9"/>
    <w:rsid w:val="00307416"/>
    <w:rsid w:val="003107B8"/>
    <w:rsid w:val="00323C87"/>
    <w:rsid w:val="003274C3"/>
    <w:rsid w:val="00342F13"/>
    <w:rsid w:val="00344014"/>
    <w:rsid w:val="00346575"/>
    <w:rsid w:val="003525FC"/>
    <w:rsid w:val="003547DA"/>
    <w:rsid w:val="00361802"/>
    <w:rsid w:val="003625CE"/>
    <w:rsid w:val="003703B8"/>
    <w:rsid w:val="00371D90"/>
    <w:rsid w:val="003808F8"/>
    <w:rsid w:val="00386A03"/>
    <w:rsid w:val="003A7393"/>
    <w:rsid w:val="003C0CAF"/>
    <w:rsid w:val="003C3120"/>
    <w:rsid w:val="003D4522"/>
    <w:rsid w:val="003E0FCF"/>
    <w:rsid w:val="003F6C3C"/>
    <w:rsid w:val="00404EF3"/>
    <w:rsid w:val="004073AA"/>
    <w:rsid w:val="0043583D"/>
    <w:rsid w:val="00435939"/>
    <w:rsid w:val="004439BD"/>
    <w:rsid w:val="00443CD0"/>
    <w:rsid w:val="00464E98"/>
    <w:rsid w:val="00465178"/>
    <w:rsid w:val="00465238"/>
    <w:rsid w:val="0046545E"/>
    <w:rsid w:val="0047152D"/>
    <w:rsid w:val="0048245E"/>
    <w:rsid w:val="00482E68"/>
    <w:rsid w:val="00483260"/>
    <w:rsid w:val="004903E6"/>
    <w:rsid w:val="0049072B"/>
    <w:rsid w:val="004939C4"/>
    <w:rsid w:val="004A166F"/>
    <w:rsid w:val="004B2A1A"/>
    <w:rsid w:val="004B56EC"/>
    <w:rsid w:val="004C29F8"/>
    <w:rsid w:val="004D0FB5"/>
    <w:rsid w:val="004D4A82"/>
    <w:rsid w:val="004D6BA2"/>
    <w:rsid w:val="00501487"/>
    <w:rsid w:val="00511D0C"/>
    <w:rsid w:val="00514153"/>
    <w:rsid w:val="0051450C"/>
    <w:rsid w:val="00515080"/>
    <w:rsid w:val="00522AC8"/>
    <w:rsid w:val="00522F29"/>
    <w:rsid w:val="00527B31"/>
    <w:rsid w:val="005310AB"/>
    <w:rsid w:val="0054624A"/>
    <w:rsid w:val="00547EA2"/>
    <w:rsid w:val="005542DC"/>
    <w:rsid w:val="0055638A"/>
    <w:rsid w:val="00556967"/>
    <w:rsid w:val="00561EB3"/>
    <w:rsid w:val="0057301C"/>
    <w:rsid w:val="0057359A"/>
    <w:rsid w:val="00576B78"/>
    <w:rsid w:val="00581C2A"/>
    <w:rsid w:val="00586520"/>
    <w:rsid w:val="005946E6"/>
    <w:rsid w:val="005A0D8B"/>
    <w:rsid w:val="005A13CC"/>
    <w:rsid w:val="005A1D1F"/>
    <w:rsid w:val="005A4E5B"/>
    <w:rsid w:val="005B3736"/>
    <w:rsid w:val="005B5F48"/>
    <w:rsid w:val="005B620C"/>
    <w:rsid w:val="005B6F0B"/>
    <w:rsid w:val="005E126A"/>
    <w:rsid w:val="00610C30"/>
    <w:rsid w:val="00614BEC"/>
    <w:rsid w:val="00615889"/>
    <w:rsid w:val="00620871"/>
    <w:rsid w:val="00625256"/>
    <w:rsid w:val="00637F1A"/>
    <w:rsid w:val="006441C8"/>
    <w:rsid w:val="00646DE4"/>
    <w:rsid w:val="00650F05"/>
    <w:rsid w:val="00654B29"/>
    <w:rsid w:val="0066604C"/>
    <w:rsid w:val="006668CF"/>
    <w:rsid w:val="00670425"/>
    <w:rsid w:val="006768F9"/>
    <w:rsid w:val="00697EDD"/>
    <w:rsid w:val="006A5E3B"/>
    <w:rsid w:val="006B294A"/>
    <w:rsid w:val="006B4F3D"/>
    <w:rsid w:val="006C3A80"/>
    <w:rsid w:val="006D5CA6"/>
    <w:rsid w:val="006E2FDF"/>
    <w:rsid w:val="006E48C2"/>
    <w:rsid w:val="006E53C3"/>
    <w:rsid w:val="006E6DC9"/>
    <w:rsid w:val="006F2D39"/>
    <w:rsid w:val="006F37B2"/>
    <w:rsid w:val="006F540D"/>
    <w:rsid w:val="007056AA"/>
    <w:rsid w:val="007122E3"/>
    <w:rsid w:val="00713A96"/>
    <w:rsid w:val="00714B5B"/>
    <w:rsid w:val="007172F7"/>
    <w:rsid w:val="00721771"/>
    <w:rsid w:val="00721CCB"/>
    <w:rsid w:val="007320D9"/>
    <w:rsid w:val="00746A44"/>
    <w:rsid w:val="00752CEC"/>
    <w:rsid w:val="0075708A"/>
    <w:rsid w:val="00757413"/>
    <w:rsid w:val="007675FC"/>
    <w:rsid w:val="00770D63"/>
    <w:rsid w:val="00783E42"/>
    <w:rsid w:val="0079355D"/>
    <w:rsid w:val="00796471"/>
    <w:rsid w:val="007C60CA"/>
    <w:rsid w:val="007C6480"/>
    <w:rsid w:val="007D02F4"/>
    <w:rsid w:val="007E55CB"/>
    <w:rsid w:val="007E5E8C"/>
    <w:rsid w:val="007E7E76"/>
    <w:rsid w:val="007F1EDA"/>
    <w:rsid w:val="007F26A8"/>
    <w:rsid w:val="00800BFD"/>
    <w:rsid w:val="00801553"/>
    <w:rsid w:val="00802B46"/>
    <w:rsid w:val="00806541"/>
    <w:rsid w:val="00813E83"/>
    <w:rsid w:val="00826016"/>
    <w:rsid w:val="008269F1"/>
    <w:rsid w:val="00826E1A"/>
    <w:rsid w:val="0082791E"/>
    <w:rsid w:val="008326FE"/>
    <w:rsid w:val="00836A2D"/>
    <w:rsid w:val="008422E2"/>
    <w:rsid w:val="00842E96"/>
    <w:rsid w:val="00855B57"/>
    <w:rsid w:val="00861980"/>
    <w:rsid w:val="00865D68"/>
    <w:rsid w:val="00880A96"/>
    <w:rsid w:val="00881101"/>
    <w:rsid w:val="00887C5F"/>
    <w:rsid w:val="00890429"/>
    <w:rsid w:val="008A66F1"/>
    <w:rsid w:val="008C3549"/>
    <w:rsid w:val="008C4B55"/>
    <w:rsid w:val="008D4FE3"/>
    <w:rsid w:val="008E3AF6"/>
    <w:rsid w:val="008E4545"/>
    <w:rsid w:val="008F2F6E"/>
    <w:rsid w:val="00904323"/>
    <w:rsid w:val="00906A64"/>
    <w:rsid w:val="00920FB6"/>
    <w:rsid w:val="00922195"/>
    <w:rsid w:val="00924C91"/>
    <w:rsid w:val="00927C3C"/>
    <w:rsid w:val="00932497"/>
    <w:rsid w:val="0094011A"/>
    <w:rsid w:val="00943E57"/>
    <w:rsid w:val="00944AC3"/>
    <w:rsid w:val="0095392C"/>
    <w:rsid w:val="00953B50"/>
    <w:rsid w:val="009574FE"/>
    <w:rsid w:val="00976C00"/>
    <w:rsid w:val="00977591"/>
    <w:rsid w:val="0098622D"/>
    <w:rsid w:val="00996A80"/>
    <w:rsid w:val="009A6EED"/>
    <w:rsid w:val="009B1CE1"/>
    <w:rsid w:val="009B4F61"/>
    <w:rsid w:val="009C38CA"/>
    <w:rsid w:val="009C571C"/>
    <w:rsid w:val="009C5D9D"/>
    <w:rsid w:val="009C6FC6"/>
    <w:rsid w:val="009D02A0"/>
    <w:rsid w:val="009D6322"/>
    <w:rsid w:val="009E1A5D"/>
    <w:rsid w:val="009E472A"/>
    <w:rsid w:val="009E4F1D"/>
    <w:rsid w:val="009F7EBC"/>
    <w:rsid w:val="00A02638"/>
    <w:rsid w:val="00A03536"/>
    <w:rsid w:val="00A060A4"/>
    <w:rsid w:val="00A0680A"/>
    <w:rsid w:val="00A0689E"/>
    <w:rsid w:val="00A260B1"/>
    <w:rsid w:val="00A27BED"/>
    <w:rsid w:val="00A32864"/>
    <w:rsid w:val="00A4785B"/>
    <w:rsid w:val="00A51A38"/>
    <w:rsid w:val="00A55987"/>
    <w:rsid w:val="00A55DBD"/>
    <w:rsid w:val="00A5663F"/>
    <w:rsid w:val="00A56B9C"/>
    <w:rsid w:val="00A63F61"/>
    <w:rsid w:val="00A649C8"/>
    <w:rsid w:val="00A64A09"/>
    <w:rsid w:val="00A679A3"/>
    <w:rsid w:val="00A71616"/>
    <w:rsid w:val="00A73AFB"/>
    <w:rsid w:val="00A76FFC"/>
    <w:rsid w:val="00A944A9"/>
    <w:rsid w:val="00AB2F89"/>
    <w:rsid w:val="00AB6D53"/>
    <w:rsid w:val="00AD73D4"/>
    <w:rsid w:val="00AE5BEE"/>
    <w:rsid w:val="00AF11FF"/>
    <w:rsid w:val="00AF6E29"/>
    <w:rsid w:val="00B06BBE"/>
    <w:rsid w:val="00B12425"/>
    <w:rsid w:val="00B164F8"/>
    <w:rsid w:val="00B2058B"/>
    <w:rsid w:val="00B20F70"/>
    <w:rsid w:val="00B222D0"/>
    <w:rsid w:val="00B2333A"/>
    <w:rsid w:val="00B24496"/>
    <w:rsid w:val="00B34CCD"/>
    <w:rsid w:val="00B350B7"/>
    <w:rsid w:val="00B4452F"/>
    <w:rsid w:val="00B50B7C"/>
    <w:rsid w:val="00B56B45"/>
    <w:rsid w:val="00B612C9"/>
    <w:rsid w:val="00B71985"/>
    <w:rsid w:val="00B759FE"/>
    <w:rsid w:val="00B7775B"/>
    <w:rsid w:val="00B8108B"/>
    <w:rsid w:val="00B87771"/>
    <w:rsid w:val="00B87D54"/>
    <w:rsid w:val="00B87E00"/>
    <w:rsid w:val="00B9248B"/>
    <w:rsid w:val="00B94D41"/>
    <w:rsid w:val="00BA428A"/>
    <w:rsid w:val="00BA6D1B"/>
    <w:rsid w:val="00BA71ED"/>
    <w:rsid w:val="00BB6781"/>
    <w:rsid w:val="00BC2E07"/>
    <w:rsid w:val="00BC398E"/>
    <w:rsid w:val="00BC6386"/>
    <w:rsid w:val="00BD215A"/>
    <w:rsid w:val="00BD68C1"/>
    <w:rsid w:val="00BE2F12"/>
    <w:rsid w:val="00BE57B3"/>
    <w:rsid w:val="00BE7AE2"/>
    <w:rsid w:val="00BF20F4"/>
    <w:rsid w:val="00C21D15"/>
    <w:rsid w:val="00C26B96"/>
    <w:rsid w:val="00C4088F"/>
    <w:rsid w:val="00C54B4C"/>
    <w:rsid w:val="00C55D83"/>
    <w:rsid w:val="00C64E2D"/>
    <w:rsid w:val="00C71C41"/>
    <w:rsid w:val="00C81518"/>
    <w:rsid w:val="00C92594"/>
    <w:rsid w:val="00CA4E51"/>
    <w:rsid w:val="00CA6AA4"/>
    <w:rsid w:val="00CB75E9"/>
    <w:rsid w:val="00CE339D"/>
    <w:rsid w:val="00CE49C9"/>
    <w:rsid w:val="00CF5F9B"/>
    <w:rsid w:val="00D05392"/>
    <w:rsid w:val="00D11F43"/>
    <w:rsid w:val="00D17DF0"/>
    <w:rsid w:val="00D24E98"/>
    <w:rsid w:val="00D41AA7"/>
    <w:rsid w:val="00D42134"/>
    <w:rsid w:val="00D4342A"/>
    <w:rsid w:val="00D469FC"/>
    <w:rsid w:val="00D52441"/>
    <w:rsid w:val="00D56EFB"/>
    <w:rsid w:val="00D61EA6"/>
    <w:rsid w:val="00D71C62"/>
    <w:rsid w:val="00D71EE5"/>
    <w:rsid w:val="00D7276E"/>
    <w:rsid w:val="00D743EF"/>
    <w:rsid w:val="00D757AA"/>
    <w:rsid w:val="00D908D0"/>
    <w:rsid w:val="00DA07AC"/>
    <w:rsid w:val="00DA5B06"/>
    <w:rsid w:val="00DB081A"/>
    <w:rsid w:val="00DB6816"/>
    <w:rsid w:val="00DC6593"/>
    <w:rsid w:val="00DD50E1"/>
    <w:rsid w:val="00E02521"/>
    <w:rsid w:val="00E03132"/>
    <w:rsid w:val="00E1078B"/>
    <w:rsid w:val="00E15E1A"/>
    <w:rsid w:val="00E16DCF"/>
    <w:rsid w:val="00E1766C"/>
    <w:rsid w:val="00E1794A"/>
    <w:rsid w:val="00E2091C"/>
    <w:rsid w:val="00E42E93"/>
    <w:rsid w:val="00E4789C"/>
    <w:rsid w:val="00E53ACC"/>
    <w:rsid w:val="00E53E17"/>
    <w:rsid w:val="00E70AE5"/>
    <w:rsid w:val="00E70CFF"/>
    <w:rsid w:val="00E726D2"/>
    <w:rsid w:val="00E733FE"/>
    <w:rsid w:val="00E9003D"/>
    <w:rsid w:val="00E9151C"/>
    <w:rsid w:val="00E95208"/>
    <w:rsid w:val="00EA0A17"/>
    <w:rsid w:val="00EA49CF"/>
    <w:rsid w:val="00EA545C"/>
    <w:rsid w:val="00EA7EB1"/>
    <w:rsid w:val="00EB02BF"/>
    <w:rsid w:val="00EB4EF5"/>
    <w:rsid w:val="00EC1344"/>
    <w:rsid w:val="00EC2AC4"/>
    <w:rsid w:val="00EC53DD"/>
    <w:rsid w:val="00EF068E"/>
    <w:rsid w:val="00EF2390"/>
    <w:rsid w:val="00F0032F"/>
    <w:rsid w:val="00F02431"/>
    <w:rsid w:val="00F06CA5"/>
    <w:rsid w:val="00F14E8E"/>
    <w:rsid w:val="00F22A5D"/>
    <w:rsid w:val="00F236E5"/>
    <w:rsid w:val="00F24FCE"/>
    <w:rsid w:val="00F2524A"/>
    <w:rsid w:val="00F25B74"/>
    <w:rsid w:val="00F32536"/>
    <w:rsid w:val="00F40157"/>
    <w:rsid w:val="00F52990"/>
    <w:rsid w:val="00F542A3"/>
    <w:rsid w:val="00F5564C"/>
    <w:rsid w:val="00F63088"/>
    <w:rsid w:val="00F66749"/>
    <w:rsid w:val="00F75893"/>
    <w:rsid w:val="00F813AA"/>
    <w:rsid w:val="00F822B4"/>
    <w:rsid w:val="00F83359"/>
    <w:rsid w:val="00F862AC"/>
    <w:rsid w:val="00FA5532"/>
    <w:rsid w:val="00FA5ECA"/>
    <w:rsid w:val="00FB2AE4"/>
    <w:rsid w:val="00FB5E37"/>
    <w:rsid w:val="00FC359E"/>
    <w:rsid w:val="00FC7A64"/>
    <w:rsid w:val="00FD1E90"/>
    <w:rsid w:val="00FD2C2F"/>
    <w:rsid w:val="00FE00EA"/>
    <w:rsid w:val="00FE0397"/>
    <w:rsid w:val="00FE7931"/>
    <w:rsid w:val="00FF03B5"/>
    <w:rsid w:val="00FF4F4E"/>
    <w:rsid w:val="00FF7F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5812E7D"/>
  <w15:chartTrackingRefBased/>
  <w15:docId w15:val="{698EE226-0722-417C-BB13-D829CA15B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rsid w:val="00EA545C"/>
    <w:pPr>
      <w:tabs>
        <w:tab w:val="left" w:pos="851"/>
      </w:tabs>
      <w:ind w:left="851" w:hanging="851"/>
    </w:pPr>
  </w:style>
  <w:style w:type="character" w:customStyle="1" w:styleId="B1Char">
    <w:name w:val="B1 Char"/>
    <w:link w:val="B1"/>
    <w:locked/>
    <w:rsid w:val="00C92594"/>
    <w:rPr>
      <w:rFonts w:ascii="Times New Roman" w:hAnsi="Times New Roman"/>
      <w:lang w:val="en-GB"/>
    </w:rPr>
  </w:style>
  <w:style w:type="paragraph" w:styleId="BodyText">
    <w:name w:val="Body Text"/>
    <w:basedOn w:val="Normal"/>
    <w:link w:val="BodyTextChar"/>
    <w:rsid w:val="0005079E"/>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link w:val="BodyText"/>
    <w:rsid w:val="0005079E"/>
    <w:rPr>
      <w:rFonts w:ascii="Arial" w:eastAsia="Times New Roman" w:hAnsi="Arial"/>
      <w:lang w:val="en-GB" w:eastAsia="zh-CN"/>
    </w:rPr>
  </w:style>
  <w:style w:type="paragraph" w:customStyle="1" w:styleId="Proposal">
    <w:name w:val="Proposal"/>
    <w:basedOn w:val="Normal"/>
    <w:rsid w:val="0005079E"/>
    <w:pPr>
      <w:numPr>
        <w:numId w:val="20"/>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05079E"/>
    <w:pPr>
      <w:numPr>
        <w:numId w:val="21"/>
      </w:numPr>
      <w:ind w:left="1701" w:hanging="1701"/>
    </w:pPr>
  </w:style>
  <w:style w:type="table" w:styleId="TableGrid">
    <w:name w:val="Table Grid"/>
    <w:basedOn w:val="TableNormal"/>
    <w:rsid w:val="000507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5079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079E"/>
    <w:rPr>
      <w:rFonts w:ascii="Arial" w:eastAsia="MS Mincho" w:hAnsi="Arial"/>
      <w:szCs w:val="24"/>
      <w:lang w:val="en-GB" w:eastAsia="en-GB"/>
    </w:rPr>
  </w:style>
  <w:style w:type="paragraph" w:styleId="ListParagraph">
    <w:name w:val="List Paragraph"/>
    <w:basedOn w:val="Normal"/>
    <w:uiPriority w:val="34"/>
    <w:qFormat/>
    <w:rsid w:val="0005079E"/>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 w:type="paragraph" w:styleId="CommentSubject">
    <w:name w:val="annotation subject"/>
    <w:basedOn w:val="CommentText"/>
    <w:next w:val="CommentText"/>
    <w:link w:val="CommentSubjectChar"/>
    <w:rsid w:val="008A66F1"/>
    <w:rPr>
      <w:b/>
      <w:bCs/>
    </w:rPr>
  </w:style>
  <w:style w:type="character" w:customStyle="1" w:styleId="CommentTextChar">
    <w:name w:val="Comment Text Char"/>
    <w:basedOn w:val="DefaultParagraphFont"/>
    <w:link w:val="CommentText"/>
    <w:semiHidden/>
    <w:rsid w:val="008A66F1"/>
    <w:rPr>
      <w:rFonts w:ascii="Times New Roman" w:hAnsi="Times New Roman"/>
      <w:lang w:val="en-GB"/>
    </w:rPr>
  </w:style>
  <w:style w:type="character" w:customStyle="1" w:styleId="CommentSubjectChar">
    <w:name w:val="Comment Subject Char"/>
    <w:basedOn w:val="CommentTextChar"/>
    <w:link w:val="CommentSubject"/>
    <w:rsid w:val="008A66F1"/>
    <w:rPr>
      <w:rFonts w:ascii="Times New Roman" w:hAnsi="Times New Roman"/>
      <w:b/>
      <w:bCs/>
      <w:lang w:val="en-GB"/>
    </w:rPr>
  </w:style>
  <w:style w:type="paragraph" w:styleId="Revision">
    <w:name w:val="Revision"/>
    <w:hidden/>
    <w:uiPriority w:val="99"/>
    <w:semiHidden/>
    <w:rsid w:val="00C64E2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010736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5003901">
      <w:bodyDiv w:val="1"/>
      <w:marLeft w:val="0"/>
      <w:marRight w:val="0"/>
      <w:marTop w:val="0"/>
      <w:marBottom w:val="0"/>
      <w:divBdr>
        <w:top w:val="none" w:sz="0" w:space="0" w:color="auto"/>
        <w:left w:val="none" w:sz="0" w:space="0" w:color="auto"/>
        <w:bottom w:val="none" w:sz="0" w:space="0" w:color="auto"/>
        <w:right w:val="none" w:sz="0" w:space="0" w:color="auto"/>
      </w:divBdr>
      <w:divsChild>
        <w:div w:id="1749812758">
          <w:marLeft w:val="360"/>
          <w:marRight w:val="0"/>
          <w:marTop w:val="120"/>
          <w:marBottom w:val="0"/>
          <w:divBdr>
            <w:top w:val="none" w:sz="0" w:space="0" w:color="auto"/>
            <w:left w:val="none" w:sz="0" w:space="0" w:color="auto"/>
            <w:bottom w:val="none" w:sz="0" w:space="0" w:color="auto"/>
            <w:right w:val="none" w:sz="0" w:space="0" w:color="auto"/>
          </w:divBdr>
        </w:div>
        <w:div w:id="123620171">
          <w:marLeft w:val="677"/>
          <w:marRight w:val="0"/>
          <w:marTop w:val="120"/>
          <w:marBottom w:val="0"/>
          <w:divBdr>
            <w:top w:val="none" w:sz="0" w:space="0" w:color="auto"/>
            <w:left w:val="none" w:sz="0" w:space="0" w:color="auto"/>
            <w:bottom w:val="none" w:sz="0" w:space="0" w:color="auto"/>
            <w:right w:val="none" w:sz="0" w:space="0" w:color="auto"/>
          </w:divBdr>
        </w:div>
        <w:div w:id="2136219657">
          <w:marLeft w:val="677"/>
          <w:marRight w:val="0"/>
          <w:marTop w:val="120"/>
          <w:marBottom w:val="0"/>
          <w:divBdr>
            <w:top w:val="none" w:sz="0" w:space="0" w:color="auto"/>
            <w:left w:val="none" w:sz="0" w:space="0" w:color="auto"/>
            <w:bottom w:val="none" w:sz="0" w:space="0" w:color="auto"/>
            <w:right w:val="none" w:sz="0" w:space="0" w:color="auto"/>
          </w:divBdr>
        </w:div>
        <w:div w:id="290864364">
          <w:marLeft w:val="1080"/>
          <w:marRight w:val="0"/>
          <w:marTop w:val="120"/>
          <w:marBottom w:val="0"/>
          <w:divBdr>
            <w:top w:val="none" w:sz="0" w:space="0" w:color="auto"/>
            <w:left w:val="none" w:sz="0" w:space="0" w:color="auto"/>
            <w:bottom w:val="none" w:sz="0" w:space="0" w:color="auto"/>
            <w:right w:val="none" w:sz="0" w:space="0" w:color="auto"/>
          </w:divBdr>
        </w:div>
        <w:div w:id="231087117">
          <w:marLeft w:val="1080"/>
          <w:marRight w:val="0"/>
          <w:marTop w:val="120"/>
          <w:marBottom w:val="0"/>
          <w:divBdr>
            <w:top w:val="none" w:sz="0" w:space="0" w:color="auto"/>
            <w:left w:val="none" w:sz="0" w:space="0" w:color="auto"/>
            <w:bottom w:val="none" w:sz="0" w:space="0" w:color="auto"/>
            <w:right w:val="none" w:sz="0" w:space="0" w:color="auto"/>
          </w:divBdr>
        </w:div>
        <w:div w:id="797794035">
          <w:marLeft w:val="1080"/>
          <w:marRight w:val="0"/>
          <w:marTop w:val="120"/>
          <w:marBottom w:val="0"/>
          <w:divBdr>
            <w:top w:val="none" w:sz="0" w:space="0" w:color="auto"/>
            <w:left w:val="none" w:sz="0" w:space="0" w:color="auto"/>
            <w:bottom w:val="none" w:sz="0" w:space="0" w:color="auto"/>
            <w:right w:val="none" w:sz="0" w:space="0" w:color="auto"/>
          </w:divBdr>
        </w:div>
      </w:divsChild>
    </w:div>
    <w:div w:id="1983852227">
      <w:bodyDiv w:val="1"/>
      <w:marLeft w:val="0"/>
      <w:marRight w:val="0"/>
      <w:marTop w:val="0"/>
      <w:marBottom w:val="0"/>
      <w:divBdr>
        <w:top w:val="none" w:sz="0" w:space="0" w:color="auto"/>
        <w:left w:val="none" w:sz="0" w:space="0" w:color="auto"/>
        <w:bottom w:val="none" w:sz="0" w:space="0" w:color="auto"/>
        <w:right w:val="none" w:sz="0" w:space="0" w:color="auto"/>
      </w:divBdr>
      <w:divsChild>
        <w:div w:id="2035035818">
          <w:marLeft w:val="677"/>
          <w:marRight w:val="0"/>
          <w:marTop w:val="120"/>
          <w:marBottom w:val="0"/>
          <w:divBdr>
            <w:top w:val="none" w:sz="0" w:space="0" w:color="auto"/>
            <w:left w:val="none" w:sz="0" w:space="0" w:color="auto"/>
            <w:bottom w:val="none" w:sz="0" w:space="0" w:color="auto"/>
            <w:right w:val="none" w:sz="0" w:space="0" w:color="auto"/>
          </w:divBdr>
        </w:div>
        <w:div w:id="1020593299">
          <w:marLeft w:val="1080"/>
          <w:marRight w:val="0"/>
          <w:marTop w:val="120"/>
          <w:marBottom w:val="0"/>
          <w:divBdr>
            <w:top w:val="none" w:sz="0" w:space="0" w:color="auto"/>
            <w:left w:val="none" w:sz="0" w:space="0" w:color="auto"/>
            <w:bottom w:val="none" w:sz="0" w:space="0" w:color="auto"/>
            <w:right w:val="none" w:sz="0" w:space="0" w:color="auto"/>
          </w:divBdr>
        </w:div>
        <w:div w:id="970670682">
          <w:marLeft w:val="1080"/>
          <w:marRight w:val="0"/>
          <w:marTop w:val="120"/>
          <w:marBottom w:val="0"/>
          <w:divBdr>
            <w:top w:val="none" w:sz="0" w:space="0" w:color="auto"/>
            <w:left w:val="none" w:sz="0" w:space="0" w:color="auto"/>
            <w:bottom w:val="none" w:sz="0" w:space="0" w:color="auto"/>
            <w:right w:val="none" w:sz="0" w:space="0" w:color="auto"/>
          </w:divBdr>
        </w:div>
        <w:div w:id="1394038878">
          <w:marLeft w:val="1454"/>
          <w:marRight w:val="0"/>
          <w:marTop w:val="120"/>
          <w:marBottom w:val="0"/>
          <w:divBdr>
            <w:top w:val="none" w:sz="0" w:space="0" w:color="auto"/>
            <w:left w:val="none" w:sz="0" w:space="0" w:color="auto"/>
            <w:bottom w:val="none" w:sz="0" w:space="0" w:color="auto"/>
            <w:right w:val="none" w:sz="0" w:space="0" w:color="auto"/>
          </w:divBdr>
        </w:div>
        <w:div w:id="1334189253">
          <w:marLeft w:val="1454"/>
          <w:marRight w:val="0"/>
          <w:marTop w:val="120"/>
          <w:marBottom w:val="0"/>
          <w:divBdr>
            <w:top w:val="none" w:sz="0" w:space="0" w:color="auto"/>
            <w:left w:val="none" w:sz="0" w:space="0" w:color="auto"/>
            <w:bottom w:val="none" w:sz="0" w:space="0" w:color="auto"/>
            <w:right w:val="none" w:sz="0" w:space="0" w:color="auto"/>
          </w:divBdr>
        </w:div>
        <w:div w:id="2104373627">
          <w:marLeft w:val="1454"/>
          <w:marRight w:val="0"/>
          <w:marTop w:val="120"/>
          <w:marBottom w:val="0"/>
          <w:divBdr>
            <w:top w:val="none" w:sz="0" w:space="0" w:color="auto"/>
            <w:left w:val="none" w:sz="0" w:space="0" w:color="auto"/>
            <w:bottom w:val="none" w:sz="0" w:space="0" w:color="auto"/>
            <w:right w:val="none" w:sz="0" w:space="0" w:color="auto"/>
          </w:divBdr>
        </w:div>
        <w:div w:id="1133714705">
          <w:marLeft w:val="1080"/>
          <w:marRight w:val="0"/>
          <w:marTop w:val="120"/>
          <w:marBottom w:val="0"/>
          <w:divBdr>
            <w:top w:val="none" w:sz="0" w:space="0" w:color="auto"/>
            <w:left w:val="none" w:sz="0" w:space="0" w:color="auto"/>
            <w:bottom w:val="none" w:sz="0" w:space="0" w:color="auto"/>
            <w:right w:val="none" w:sz="0" w:space="0" w:color="auto"/>
          </w:divBdr>
        </w:div>
        <w:div w:id="1976449441">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1432</Words>
  <Characters>8167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Kolekar, Abhijeet</dc:creator>
  <cp:keywords>CTPClassification=CTP_PUBLIC:VisualMarkings=, CTPClassification=CTP_NT</cp:keywords>
  <dc:description/>
  <cp:lastModifiedBy>Abhijeet Kolekar</cp:lastModifiedBy>
  <cp:revision>2</cp:revision>
  <cp:lastPrinted>1900-01-01T08:00:00Z</cp:lastPrinted>
  <dcterms:created xsi:type="dcterms:W3CDTF">2021-05-10T06:44:00Z</dcterms:created>
  <dcterms:modified xsi:type="dcterms:W3CDTF">2021-05-10T06:44:00Z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itusGUID">
    <vt:lpwstr>27aa6225-3483-4f92-8c23-16cb559bc0da</vt:lpwstr>
  </property>
  <property fmtid="{D5CDD505-2E9C-101B-9397-08002B2CF9AE}" pid="4" name="CTP_TimeStamp">
    <vt:lpwstr>2018-01-15 08:04:45Z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